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FC" w:rsidRPr="00174077" w:rsidRDefault="00FE5F5E" w:rsidP="00FE5F5E">
      <w:pPr>
        <w:jc w:val="center"/>
        <w:rPr>
          <w:rFonts w:ascii="Times New Roman" w:hAnsi="Times New Roman" w:cs="Times New Roman"/>
          <w:b/>
          <w:sz w:val="24"/>
          <w:szCs w:val="24"/>
        </w:rPr>
      </w:pPr>
      <w:r w:rsidRPr="00174077">
        <w:rPr>
          <w:rFonts w:ascii="Times New Roman" w:hAnsi="Times New Roman" w:cs="Times New Roman"/>
          <w:b/>
          <w:sz w:val="24"/>
          <w:szCs w:val="24"/>
        </w:rPr>
        <w:t xml:space="preserve">The study of </w:t>
      </w:r>
      <w:r w:rsidR="003C70C8">
        <w:rPr>
          <w:rFonts w:ascii="Times New Roman" w:hAnsi="Times New Roman" w:cs="Times New Roman"/>
          <w:b/>
          <w:sz w:val="24"/>
          <w:szCs w:val="24"/>
        </w:rPr>
        <w:t xml:space="preserve">Risk </w:t>
      </w:r>
      <w:r w:rsidR="000B6856" w:rsidRPr="00174077">
        <w:rPr>
          <w:rFonts w:ascii="Times New Roman" w:hAnsi="Times New Roman" w:cs="Times New Roman"/>
          <w:b/>
          <w:sz w:val="24"/>
          <w:szCs w:val="24"/>
        </w:rPr>
        <w:t xml:space="preserve">Perception associated with Mutual Fund as Investment Choice among first time </w:t>
      </w:r>
      <w:r w:rsidRPr="00174077">
        <w:rPr>
          <w:rFonts w:ascii="Times New Roman" w:hAnsi="Times New Roman" w:cs="Times New Roman"/>
          <w:b/>
          <w:sz w:val="24"/>
          <w:szCs w:val="24"/>
        </w:rPr>
        <w:t>investors</w:t>
      </w:r>
    </w:p>
    <w:p w:rsidR="003935F8" w:rsidRDefault="003C70C8" w:rsidP="003935F8">
      <w:pPr>
        <w:spacing w:after="0" w:line="240" w:lineRule="auto"/>
        <w:jc w:val="center"/>
        <w:rPr>
          <w:rFonts w:ascii="Times New Roman" w:hAnsi="Times New Roman" w:cs="Times New Roman"/>
          <w:b/>
          <w:sz w:val="24"/>
        </w:rPr>
      </w:pPr>
      <w:r>
        <w:rPr>
          <w:rFonts w:ascii="Times New Roman" w:hAnsi="Times New Roman" w:cs="Times New Roman"/>
          <w:b/>
          <w:sz w:val="24"/>
        </w:rPr>
        <w:t>Jayesh Upadhyay</w:t>
      </w:r>
    </w:p>
    <w:p w:rsidR="003935F8" w:rsidRDefault="003C70C8" w:rsidP="003935F8">
      <w:pPr>
        <w:spacing w:after="0" w:line="240" w:lineRule="auto"/>
        <w:jc w:val="center"/>
        <w:rPr>
          <w:rFonts w:ascii="Times New Roman" w:hAnsi="Times New Roman" w:cs="Times New Roman"/>
          <w:b/>
          <w:sz w:val="24"/>
        </w:rPr>
      </w:pPr>
      <w:hyperlink r:id="rId7" w:history="1">
        <w:r w:rsidRPr="000E5275">
          <w:rPr>
            <w:rStyle w:val="Hyperlink"/>
            <w:rFonts w:ascii="Times New Roman" w:hAnsi="Times New Roman" w:cs="Times New Roman"/>
            <w:b/>
            <w:sz w:val="24"/>
          </w:rPr>
          <w:t>Jayeshupadhyay.ju@gmail.com</w:t>
        </w:r>
      </w:hyperlink>
      <w:r>
        <w:rPr>
          <w:rFonts w:ascii="Times New Roman" w:hAnsi="Times New Roman" w:cs="Times New Roman"/>
          <w:b/>
          <w:sz w:val="24"/>
        </w:rPr>
        <w:t xml:space="preserve"> </w:t>
      </w:r>
    </w:p>
    <w:p w:rsidR="003935F8" w:rsidRDefault="003935F8" w:rsidP="003935F8">
      <w:pPr>
        <w:spacing w:after="0" w:line="240" w:lineRule="auto"/>
        <w:jc w:val="center"/>
        <w:rPr>
          <w:rFonts w:ascii="Times New Roman" w:hAnsi="Times New Roman" w:cs="Times New Roman"/>
          <w:b/>
          <w:sz w:val="24"/>
        </w:rPr>
      </w:pPr>
      <w:r>
        <w:rPr>
          <w:rFonts w:ascii="Times New Roman" w:hAnsi="Times New Roman" w:cs="Times New Roman"/>
          <w:b/>
          <w:sz w:val="24"/>
        </w:rPr>
        <w:t>Oriental University, Indore</w:t>
      </w:r>
    </w:p>
    <w:p w:rsidR="003935F8" w:rsidRDefault="003935F8" w:rsidP="003935F8">
      <w:pPr>
        <w:spacing w:after="0" w:line="240" w:lineRule="auto"/>
        <w:jc w:val="center"/>
        <w:rPr>
          <w:rFonts w:ascii="Times New Roman" w:hAnsi="Times New Roman" w:cs="Times New Roman"/>
          <w:b/>
          <w:sz w:val="24"/>
        </w:rPr>
      </w:pPr>
    </w:p>
    <w:p w:rsidR="003935F8" w:rsidRDefault="003935F8" w:rsidP="003935F8">
      <w:pPr>
        <w:spacing w:after="0" w:line="240" w:lineRule="auto"/>
        <w:jc w:val="center"/>
        <w:rPr>
          <w:rFonts w:ascii="Times New Roman" w:hAnsi="Times New Roman" w:cs="Times New Roman"/>
          <w:b/>
          <w:sz w:val="24"/>
        </w:rPr>
      </w:pPr>
      <w:r>
        <w:rPr>
          <w:rFonts w:ascii="Times New Roman" w:hAnsi="Times New Roman" w:cs="Times New Roman"/>
          <w:b/>
          <w:sz w:val="24"/>
        </w:rPr>
        <w:t>Dr. Rishi P. Shukla</w:t>
      </w:r>
    </w:p>
    <w:p w:rsidR="003935F8" w:rsidRDefault="00BC1CD7" w:rsidP="003935F8">
      <w:pPr>
        <w:spacing w:after="0" w:line="240" w:lineRule="auto"/>
        <w:jc w:val="center"/>
        <w:rPr>
          <w:rFonts w:ascii="Times New Roman" w:hAnsi="Times New Roman" w:cs="Times New Roman"/>
          <w:b/>
          <w:sz w:val="24"/>
        </w:rPr>
      </w:pPr>
      <w:hyperlink r:id="rId8" w:history="1">
        <w:r w:rsidR="003935F8" w:rsidRPr="003E3F53">
          <w:rPr>
            <w:rStyle w:val="Hyperlink"/>
            <w:rFonts w:ascii="Times New Roman" w:hAnsi="Times New Roman" w:cs="Times New Roman"/>
            <w:b/>
            <w:sz w:val="24"/>
          </w:rPr>
          <w:t>Rishi.pshukla@gmail.com</w:t>
        </w:r>
      </w:hyperlink>
    </w:p>
    <w:p w:rsidR="003935F8" w:rsidRDefault="003935F8" w:rsidP="003935F8">
      <w:pPr>
        <w:spacing w:after="0" w:line="240" w:lineRule="auto"/>
        <w:jc w:val="center"/>
        <w:rPr>
          <w:rFonts w:ascii="Times New Roman" w:hAnsi="Times New Roman" w:cs="Times New Roman"/>
          <w:b/>
          <w:sz w:val="24"/>
        </w:rPr>
      </w:pPr>
      <w:r>
        <w:rPr>
          <w:rFonts w:ascii="Times New Roman" w:hAnsi="Times New Roman" w:cs="Times New Roman"/>
          <w:b/>
          <w:sz w:val="24"/>
        </w:rPr>
        <w:t>Oriental University Indore</w:t>
      </w:r>
    </w:p>
    <w:p w:rsidR="00FE5F5E" w:rsidRPr="00174077" w:rsidRDefault="00FE5F5E" w:rsidP="00FE5F5E">
      <w:pPr>
        <w:jc w:val="center"/>
        <w:rPr>
          <w:rFonts w:ascii="Times New Roman" w:hAnsi="Times New Roman" w:cs="Times New Roman"/>
          <w:b/>
          <w:sz w:val="24"/>
          <w:szCs w:val="24"/>
        </w:rPr>
      </w:pPr>
    </w:p>
    <w:p w:rsidR="00FE5F5E" w:rsidRPr="00174077" w:rsidRDefault="00FE5F5E" w:rsidP="00FE5F5E">
      <w:pPr>
        <w:rPr>
          <w:rFonts w:ascii="Times New Roman" w:hAnsi="Times New Roman" w:cs="Times New Roman"/>
          <w:b/>
          <w:sz w:val="24"/>
          <w:szCs w:val="24"/>
        </w:rPr>
      </w:pPr>
      <w:r w:rsidRPr="00174077">
        <w:rPr>
          <w:rFonts w:ascii="Times New Roman" w:hAnsi="Times New Roman" w:cs="Times New Roman"/>
          <w:b/>
          <w:sz w:val="24"/>
          <w:szCs w:val="24"/>
        </w:rPr>
        <w:t>Abstract</w:t>
      </w:r>
    </w:p>
    <w:p w:rsidR="00FE5F5E" w:rsidRPr="00174077" w:rsidRDefault="000B6856" w:rsidP="00174077">
      <w:pPr>
        <w:ind w:left="720"/>
        <w:jc w:val="both"/>
        <w:rPr>
          <w:rFonts w:ascii="Times New Roman" w:hAnsi="Times New Roman" w:cs="Times New Roman"/>
          <w:sz w:val="24"/>
          <w:szCs w:val="24"/>
        </w:rPr>
      </w:pPr>
      <w:r w:rsidRPr="00174077">
        <w:rPr>
          <w:rFonts w:ascii="Times New Roman" w:hAnsi="Times New Roman" w:cs="Times New Roman"/>
          <w:sz w:val="24"/>
          <w:szCs w:val="24"/>
        </w:rPr>
        <w:t xml:space="preserve">Investment decisions are always matter of </w:t>
      </w:r>
      <w:r w:rsidR="003935F8">
        <w:rPr>
          <w:rFonts w:ascii="Times New Roman" w:hAnsi="Times New Roman" w:cs="Times New Roman"/>
          <w:sz w:val="24"/>
          <w:szCs w:val="24"/>
        </w:rPr>
        <w:t>Risk perception</w:t>
      </w:r>
      <w:r w:rsidRPr="00174077">
        <w:rPr>
          <w:rFonts w:ascii="Times New Roman" w:hAnsi="Times New Roman" w:cs="Times New Roman"/>
          <w:sz w:val="24"/>
          <w:szCs w:val="24"/>
        </w:rPr>
        <w:t xml:space="preserve"> especially when individuals are from first time investors’ category. This </w:t>
      </w:r>
      <w:r w:rsidR="003935F8">
        <w:rPr>
          <w:rFonts w:ascii="Times New Roman" w:hAnsi="Times New Roman" w:cs="Times New Roman"/>
          <w:sz w:val="24"/>
          <w:szCs w:val="24"/>
        </w:rPr>
        <w:t>Risk perception</w:t>
      </w:r>
      <w:r w:rsidRPr="00174077">
        <w:rPr>
          <w:rFonts w:ascii="Times New Roman" w:hAnsi="Times New Roman" w:cs="Times New Roman"/>
          <w:sz w:val="24"/>
          <w:szCs w:val="24"/>
        </w:rPr>
        <w:t xml:space="preserve"> associated with any of the financial investment instruments make these less viable in the market and their acceptance become a problem for the promoting organization. Thus there was a need to understand this </w:t>
      </w:r>
      <w:r w:rsidR="003935F8">
        <w:rPr>
          <w:rFonts w:ascii="Times New Roman" w:hAnsi="Times New Roman" w:cs="Times New Roman"/>
          <w:sz w:val="24"/>
          <w:szCs w:val="24"/>
        </w:rPr>
        <w:t>Risk perception</w:t>
      </w:r>
      <w:r w:rsidRPr="00174077">
        <w:rPr>
          <w:rFonts w:ascii="Times New Roman" w:hAnsi="Times New Roman" w:cs="Times New Roman"/>
          <w:sz w:val="24"/>
          <w:szCs w:val="24"/>
        </w:rPr>
        <w:t xml:space="preserve"> associated with especially Mutual Fund investment decision among first time investors. This study explored the responses from 411 first time investors from Madhya Pradesh region and analyses this for understanding the decision making of such individuals. </w:t>
      </w:r>
      <w:r w:rsidR="00174077">
        <w:rPr>
          <w:rFonts w:ascii="Times New Roman" w:hAnsi="Times New Roman" w:cs="Times New Roman"/>
          <w:sz w:val="24"/>
          <w:szCs w:val="24"/>
        </w:rPr>
        <w:t xml:space="preserve">These individuals were further categories in various demographic categories to find the significant difference among it. The study utilized the data collected with pre-determined structured questionnaire between Dec. 2020 and Feb. 2021 in Madhya Pradesh. </w:t>
      </w:r>
      <w:r w:rsidRPr="00174077">
        <w:rPr>
          <w:rFonts w:ascii="Times New Roman" w:hAnsi="Times New Roman" w:cs="Times New Roman"/>
          <w:sz w:val="24"/>
          <w:szCs w:val="24"/>
        </w:rPr>
        <w:t xml:space="preserve">The study concluded that the </w:t>
      </w:r>
      <w:r w:rsidR="003935F8">
        <w:rPr>
          <w:rFonts w:ascii="Times New Roman" w:hAnsi="Times New Roman" w:cs="Times New Roman"/>
          <w:sz w:val="24"/>
          <w:szCs w:val="24"/>
        </w:rPr>
        <w:t>Risk perception</w:t>
      </w:r>
      <w:r w:rsidRPr="00174077">
        <w:rPr>
          <w:rFonts w:ascii="Times New Roman" w:hAnsi="Times New Roman" w:cs="Times New Roman"/>
          <w:sz w:val="24"/>
          <w:szCs w:val="24"/>
        </w:rPr>
        <w:t xml:space="preserve"> association with mutual fund investment decision was </w:t>
      </w:r>
      <w:r w:rsidR="00174077" w:rsidRPr="00174077">
        <w:rPr>
          <w:rFonts w:ascii="Times New Roman" w:hAnsi="Times New Roman" w:cs="Times New Roman"/>
          <w:sz w:val="24"/>
          <w:szCs w:val="24"/>
        </w:rPr>
        <w:t>higher</w:t>
      </w:r>
      <w:r w:rsidRPr="00174077">
        <w:rPr>
          <w:rFonts w:ascii="Times New Roman" w:hAnsi="Times New Roman" w:cs="Times New Roman"/>
          <w:sz w:val="24"/>
          <w:szCs w:val="24"/>
        </w:rPr>
        <w:t xml:space="preserve"> in case of female investors compared to male investors. Further categorical analysis showed that the profession, education and location were </w:t>
      </w:r>
      <w:r w:rsidR="00174077" w:rsidRPr="00174077">
        <w:rPr>
          <w:rFonts w:ascii="Times New Roman" w:hAnsi="Times New Roman" w:cs="Times New Roman"/>
          <w:sz w:val="24"/>
          <w:szCs w:val="24"/>
        </w:rPr>
        <w:t>important</w:t>
      </w:r>
      <w:r w:rsidRPr="00174077">
        <w:rPr>
          <w:rFonts w:ascii="Times New Roman" w:hAnsi="Times New Roman" w:cs="Times New Roman"/>
          <w:sz w:val="24"/>
          <w:szCs w:val="24"/>
        </w:rPr>
        <w:t xml:space="preserve"> factors </w:t>
      </w:r>
      <w:r w:rsidR="00174077" w:rsidRPr="00174077">
        <w:rPr>
          <w:rFonts w:ascii="Times New Roman" w:hAnsi="Times New Roman" w:cs="Times New Roman"/>
          <w:sz w:val="24"/>
          <w:szCs w:val="24"/>
        </w:rPr>
        <w:t xml:space="preserve">that has significant impact on </w:t>
      </w:r>
      <w:r w:rsidR="003935F8">
        <w:rPr>
          <w:rFonts w:ascii="Times New Roman" w:hAnsi="Times New Roman" w:cs="Times New Roman"/>
          <w:sz w:val="24"/>
          <w:szCs w:val="24"/>
        </w:rPr>
        <w:t>Risk perception</w:t>
      </w:r>
      <w:r w:rsidR="00174077" w:rsidRPr="00174077">
        <w:rPr>
          <w:rFonts w:ascii="Times New Roman" w:hAnsi="Times New Roman" w:cs="Times New Roman"/>
          <w:sz w:val="24"/>
          <w:szCs w:val="24"/>
        </w:rPr>
        <w:t xml:space="preserve">. </w:t>
      </w:r>
    </w:p>
    <w:p w:rsidR="00FE5F5E" w:rsidRPr="00174077" w:rsidRDefault="00FE5F5E" w:rsidP="00FE5F5E">
      <w:pPr>
        <w:rPr>
          <w:rFonts w:ascii="Times New Roman" w:hAnsi="Times New Roman" w:cs="Times New Roman"/>
          <w:b/>
          <w:sz w:val="24"/>
          <w:szCs w:val="24"/>
        </w:rPr>
      </w:pPr>
    </w:p>
    <w:p w:rsidR="00FE5F5E" w:rsidRPr="00174077" w:rsidRDefault="00FE5F5E" w:rsidP="00FE5F5E">
      <w:pPr>
        <w:rPr>
          <w:rFonts w:ascii="Times New Roman" w:hAnsi="Times New Roman" w:cs="Times New Roman"/>
          <w:b/>
          <w:sz w:val="24"/>
          <w:szCs w:val="24"/>
        </w:rPr>
      </w:pPr>
    </w:p>
    <w:p w:rsidR="00FE5F5E" w:rsidRPr="00174077" w:rsidRDefault="00FE5F5E" w:rsidP="00FE5F5E">
      <w:pPr>
        <w:rPr>
          <w:rFonts w:ascii="Times New Roman" w:hAnsi="Times New Roman" w:cs="Times New Roman"/>
          <w:b/>
          <w:sz w:val="24"/>
          <w:szCs w:val="24"/>
        </w:rPr>
      </w:pPr>
      <w:r w:rsidRPr="00174077">
        <w:rPr>
          <w:rFonts w:ascii="Times New Roman" w:hAnsi="Times New Roman" w:cs="Times New Roman"/>
          <w:b/>
          <w:sz w:val="24"/>
          <w:szCs w:val="24"/>
        </w:rPr>
        <w:t xml:space="preserve">Keywords: </w:t>
      </w:r>
      <w:r w:rsidR="00174077" w:rsidRPr="00174077">
        <w:rPr>
          <w:rFonts w:ascii="Times New Roman" w:hAnsi="Times New Roman" w:cs="Times New Roman"/>
          <w:sz w:val="24"/>
          <w:szCs w:val="24"/>
        </w:rPr>
        <w:t xml:space="preserve">Mutual Fund Investment Decision, </w:t>
      </w:r>
      <w:r w:rsidR="003935F8">
        <w:rPr>
          <w:rFonts w:ascii="Times New Roman" w:hAnsi="Times New Roman" w:cs="Times New Roman"/>
          <w:sz w:val="24"/>
          <w:szCs w:val="24"/>
        </w:rPr>
        <w:t>Risk perception</w:t>
      </w:r>
      <w:r w:rsidR="00174077" w:rsidRPr="00174077">
        <w:rPr>
          <w:rFonts w:ascii="Times New Roman" w:hAnsi="Times New Roman" w:cs="Times New Roman"/>
          <w:sz w:val="24"/>
          <w:szCs w:val="24"/>
        </w:rPr>
        <w:t>, First Time Investors.</w:t>
      </w:r>
    </w:p>
    <w:p w:rsidR="00FE5F5E" w:rsidRPr="00174077" w:rsidRDefault="00FE5F5E" w:rsidP="00FE5F5E">
      <w:pPr>
        <w:rPr>
          <w:rFonts w:ascii="Times New Roman" w:hAnsi="Times New Roman" w:cs="Times New Roman"/>
          <w:b/>
          <w:sz w:val="24"/>
          <w:szCs w:val="24"/>
        </w:rPr>
      </w:pPr>
    </w:p>
    <w:p w:rsidR="00FE5F5E" w:rsidRPr="00174077" w:rsidRDefault="00FE5F5E" w:rsidP="00FE5F5E">
      <w:pPr>
        <w:rPr>
          <w:rFonts w:ascii="Times New Roman" w:hAnsi="Times New Roman" w:cs="Times New Roman"/>
          <w:b/>
          <w:sz w:val="24"/>
          <w:szCs w:val="24"/>
        </w:rPr>
      </w:pPr>
    </w:p>
    <w:p w:rsidR="00FE5F5E" w:rsidRPr="00174077" w:rsidRDefault="00FE5F5E" w:rsidP="00FE5F5E">
      <w:pPr>
        <w:rPr>
          <w:rFonts w:ascii="Times New Roman" w:hAnsi="Times New Roman" w:cs="Times New Roman"/>
          <w:b/>
          <w:sz w:val="24"/>
          <w:szCs w:val="24"/>
        </w:rPr>
      </w:pPr>
    </w:p>
    <w:p w:rsidR="00FE5F5E" w:rsidRPr="00174077" w:rsidRDefault="00FE5F5E" w:rsidP="00FE5F5E">
      <w:pPr>
        <w:rPr>
          <w:rFonts w:ascii="Times New Roman" w:hAnsi="Times New Roman" w:cs="Times New Roman"/>
          <w:b/>
          <w:sz w:val="24"/>
          <w:szCs w:val="24"/>
        </w:rPr>
      </w:pPr>
    </w:p>
    <w:p w:rsidR="00FE5F5E" w:rsidRPr="00174077" w:rsidRDefault="00FE5F5E" w:rsidP="00FE5F5E">
      <w:pPr>
        <w:rPr>
          <w:rFonts w:ascii="Times New Roman" w:hAnsi="Times New Roman" w:cs="Times New Roman"/>
          <w:b/>
          <w:sz w:val="24"/>
          <w:szCs w:val="24"/>
        </w:rPr>
      </w:pPr>
    </w:p>
    <w:p w:rsidR="00FE5F5E" w:rsidRPr="00174077" w:rsidRDefault="00FE5F5E" w:rsidP="00FE5F5E">
      <w:pPr>
        <w:rPr>
          <w:rFonts w:ascii="Times New Roman" w:hAnsi="Times New Roman" w:cs="Times New Roman"/>
          <w:b/>
          <w:sz w:val="24"/>
          <w:szCs w:val="24"/>
        </w:rPr>
      </w:pPr>
    </w:p>
    <w:p w:rsidR="00FE5F5E" w:rsidRDefault="00FE5F5E" w:rsidP="00FE5F5E">
      <w:pPr>
        <w:rPr>
          <w:rFonts w:ascii="Times New Roman" w:hAnsi="Times New Roman" w:cs="Times New Roman"/>
          <w:b/>
          <w:sz w:val="24"/>
          <w:szCs w:val="24"/>
        </w:rPr>
      </w:pPr>
      <w:r w:rsidRPr="00174077">
        <w:rPr>
          <w:rFonts w:ascii="Times New Roman" w:hAnsi="Times New Roman" w:cs="Times New Roman"/>
          <w:b/>
          <w:sz w:val="24"/>
          <w:szCs w:val="24"/>
        </w:rPr>
        <w:lastRenderedPageBreak/>
        <w:t>Introduction</w:t>
      </w:r>
    </w:p>
    <w:p w:rsidR="00974DC0" w:rsidRDefault="00174077" w:rsidP="00974DC0">
      <w:pPr>
        <w:ind w:left="720"/>
        <w:jc w:val="both"/>
        <w:rPr>
          <w:rFonts w:ascii="Times New Roman" w:hAnsi="Times New Roman" w:cs="Times New Roman"/>
          <w:sz w:val="24"/>
        </w:rPr>
      </w:pPr>
      <w:r w:rsidRPr="00174077">
        <w:rPr>
          <w:rFonts w:ascii="Times New Roman" w:hAnsi="Times New Roman" w:cs="Times New Roman"/>
          <w:sz w:val="24"/>
          <w:szCs w:val="24"/>
        </w:rPr>
        <w:t xml:space="preserve">Investments became one of the important key area for the new entrants in the job sectors. </w:t>
      </w:r>
      <w:r>
        <w:rPr>
          <w:rFonts w:ascii="Times New Roman" w:hAnsi="Times New Roman" w:cs="Times New Roman"/>
          <w:sz w:val="24"/>
          <w:szCs w:val="24"/>
        </w:rPr>
        <w:t xml:space="preserve">There were sufficient theoretical literature available for Mutual Funds as Financial Investment. Most of the related theoretical constructs were defined, explored and analyzed in the Indian context. But there exits one specific category of investors who had no previous experience of investment </w:t>
      </w:r>
      <w:r w:rsidR="00974DC0">
        <w:rPr>
          <w:rFonts w:ascii="Times New Roman" w:hAnsi="Times New Roman" w:cs="Times New Roman"/>
          <w:sz w:val="24"/>
          <w:szCs w:val="24"/>
        </w:rPr>
        <w:t>and such</w:t>
      </w:r>
      <w:r>
        <w:rPr>
          <w:rFonts w:ascii="Times New Roman" w:hAnsi="Times New Roman" w:cs="Times New Roman"/>
          <w:sz w:val="24"/>
          <w:szCs w:val="24"/>
        </w:rPr>
        <w:t xml:space="preserve"> investors are ready to</w:t>
      </w:r>
      <w:r w:rsidR="00974DC0">
        <w:rPr>
          <w:rFonts w:ascii="Times New Roman" w:hAnsi="Times New Roman" w:cs="Times New Roman"/>
          <w:sz w:val="24"/>
          <w:szCs w:val="24"/>
        </w:rPr>
        <w:t xml:space="preserve"> compare all the available option for the investment. Such categories may have the very different objectives compared to other experienced investors. Such category of investors are known as First Time Investors. </w:t>
      </w:r>
      <w:r w:rsidR="00974DC0" w:rsidRPr="004F3A71">
        <w:rPr>
          <w:rFonts w:ascii="Times New Roman" w:hAnsi="Times New Roman" w:cs="Times New Roman"/>
          <w:sz w:val="24"/>
        </w:rPr>
        <w:t xml:space="preserve">Mutual Funds are perhaps the most famous venture choices nowadays. A Mutual Fund is a speculation vehicle shaped when a resource the board organization or asset house pools </w:t>
      </w:r>
      <w:r w:rsidR="003935F8">
        <w:rPr>
          <w:rFonts w:ascii="Times New Roman" w:hAnsi="Times New Roman" w:cs="Times New Roman"/>
          <w:sz w:val="24"/>
        </w:rPr>
        <w:t>investments</w:t>
      </w:r>
      <w:r w:rsidR="00974DC0" w:rsidRPr="004F3A71">
        <w:rPr>
          <w:rFonts w:ascii="Times New Roman" w:hAnsi="Times New Roman" w:cs="Times New Roman"/>
          <w:sz w:val="24"/>
        </w:rPr>
        <w:t xml:space="preserve"> from a few people and institutional financial backers with regular speculation destinations. An asset supervisor, who is a money proficient, deals with the pooled venture. The asset director buys protections, for example, stocks and bonds that are in accordance with the venture order. Mutual Funds are a great speculation choice for singular financial backers to get openness to a specialist oversaw portfolio. Financial backers would be allotted with store units dependent on the sum they contribute. Every financial backer would subsequently encounter benefits or misfortunes that are straightforwardly relative to the sum they contribute. The primary expectation of the asset director is to give ideal re-visitations of financial backers by putting resources into protections that are in a state of harmony with the asset's targets</w:t>
      </w:r>
      <w:r w:rsidR="00974DC0">
        <w:rPr>
          <w:rFonts w:ascii="Times New Roman" w:hAnsi="Times New Roman" w:cs="Times New Roman"/>
          <w:sz w:val="24"/>
        </w:rPr>
        <w:t xml:space="preserve"> (</w:t>
      </w:r>
      <w:r w:rsidR="00974DC0" w:rsidRPr="002D58ED">
        <w:rPr>
          <w:rFonts w:ascii="Times New Roman" w:hAnsi="Times New Roman" w:cs="Times New Roman"/>
          <w:sz w:val="24"/>
        </w:rPr>
        <w:t>Maheswara</w:t>
      </w:r>
      <w:r w:rsidR="00974DC0">
        <w:rPr>
          <w:rFonts w:ascii="Times New Roman" w:hAnsi="Times New Roman" w:cs="Times New Roman"/>
          <w:sz w:val="24"/>
        </w:rPr>
        <w:t>n, Durairaj and Brian Sternthal,</w:t>
      </w:r>
      <w:r w:rsidR="00974DC0" w:rsidRPr="002D58ED">
        <w:rPr>
          <w:rFonts w:ascii="Times New Roman" w:hAnsi="Times New Roman" w:cs="Times New Roman"/>
          <w:sz w:val="24"/>
        </w:rPr>
        <w:t xml:space="preserve"> 1990</w:t>
      </w:r>
      <w:r w:rsidR="00974DC0">
        <w:rPr>
          <w:rFonts w:ascii="Times New Roman" w:hAnsi="Times New Roman" w:cs="Times New Roman"/>
          <w:sz w:val="24"/>
        </w:rPr>
        <w:t>)</w:t>
      </w:r>
      <w:r w:rsidR="00974DC0" w:rsidRPr="004F3A71">
        <w:rPr>
          <w:rFonts w:ascii="Times New Roman" w:hAnsi="Times New Roman" w:cs="Times New Roman"/>
          <w:sz w:val="24"/>
        </w:rPr>
        <w:t>. The exhibition of Mutual Funds is subject to the basic resources.</w:t>
      </w:r>
    </w:p>
    <w:p w:rsidR="00FE5F5E" w:rsidRPr="00174077" w:rsidRDefault="00FE5F5E" w:rsidP="00FE5F5E">
      <w:pPr>
        <w:rPr>
          <w:rFonts w:ascii="Times New Roman" w:hAnsi="Times New Roman" w:cs="Times New Roman"/>
          <w:b/>
          <w:sz w:val="24"/>
          <w:szCs w:val="24"/>
        </w:rPr>
      </w:pPr>
    </w:p>
    <w:p w:rsidR="00FE5F5E" w:rsidRPr="00174077" w:rsidRDefault="00FE5F5E" w:rsidP="00FE5F5E">
      <w:pPr>
        <w:rPr>
          <w:rFonts w:ascii="Times New Roman" w:hAnsi="Times New Roman" w:cs="Times New Roman"/>
          <w:b/>
          <w:sz w:val="24"/>
          <w:szCs w:val="24"/>
        </w:rPr>
      </w:pPr>
      <w:r w:rsidRPr="00174077">
        <w:rPr>
          <w:rFonts w:ascii="Times New Roman" w:hAnsi="Times New Roman" w:cs="Times New Roman"/>
          <w:b/>
          <w:sz w:val="24"/>
          <w:szCs w:val="24"/>
        </w:rPr>
        <w:t xml:space="preserve">Literature </w:t>
      </w:r>
      <w:r w:rsidR="00EE6A7B">
        <w:rPr>
          <w:rFonts w:ascii="Times New Roman" w:hAnsi="Times New Roman" w:cs="Times New Roman"/>
          <w:b/>
          <w:sz w:val="24"/>
          <w:szCs w:val="24"/>
        </w:rPr>
        <w:t>Review</w:t>
      </w:r>
    </w:p>
    <w:p w:rsidR="00FE5F5E" w:rsidRPr="00174077" w:rsidRDefault="00FE5F5E" w:rsidP="00FE5F5E">
      <w:pPr>
        <w:rPr>
          <w:rFonts w:ascii="Times New Roman" w:hAnsi="Times New Roman" w:cs="Times New Roman"/>
          <w:b/>
          <w:sz w:val="24"/>
          <w:szCs w:val="24"/>
        </w:rPr>
      </w:pPr>
    </w:p>
    <w:p w:rsidR="003935F8" w:rsidRDefault="00974DC0" w:rsidP="003935F8">
      <w:pPr>
        <w:ind w:left="720"/>
        <w:jc w:val="both"/>
        <w:rPr>
          <w:rFonts w:ascii="Times New Roman" w:hAnsi="Times New Roman" w:cs="Times New Roman"/>
          <w:sz w:val="24"/>
        </w:rPr>
      </w:pPr>
      <w:r>
        <w:rPr>
          <w:rFonts w:ascii="Times New Roman" w:hAnsi="Times New Roman" w:cs="Times New Roman"/>
          <w:sz w:val="24"/>
        </w:rPr>
        <w:t xml:space="preserve">Mutual Fund </w:t>
      </w:r>
      <w:r w:rsidRPr="00935A2E">
        <w:rPr>
          <w:rFonts w:ascii="Times New Roman" w:hAnsi="Times New Roman" w:cs="Times New Roman"/>
          <w:sz w:val="24"/>
        </w:rPr>
        <w:t xml:space="preserve">is turning into an exceptionally famous venture road among the monetary expert as they are knowing about </w:t>
      </w:r>
      <w:r w:rsidR="003935F8">
        <w:rPr>
          <w:rFonts w:ascii="Times New Roman" w:hAnsi="Times New Roman" w:cs="Times New Roman"/>
          <w:sz w:val="24"/>
        </w:rPr>
        <w:t>mutual</w:t>
      </w:r>
      <w:r w:rsidRPr="00935A2E">
        <w:rPr>
          <w:rFonts w:ascii="Times New Roman" w:hAnsi="Times New Roman" w:cs="Times New Roman"/>
          <w:sz w:val="24"/>
        </w:rPr>
        <w:t xml:space="preserve"> asset however because of absence of time and furthermore needs preferable return over fixed pay protections that make their tendency towards </w:t>
      </w:r>
      <w:r w:rsidR="003935F8">
        <w:rPr>
          <w:rFonts w:ascii="Times New Roman" w:hAnsi="Times New Roman" w:cs="Times New Roman"/>
          <w:sz w:val="24"/>
        </w:rPr>
        <w:t>mutual</w:t>
      </w:r>
      <w:r w:rsidRPr="00935A2E">
        <w:rPr>
          <w:rFonts w:ascii="Times New Roman" w:hAnsi="Times New Roman" w:cs="Times New Roman"/>
          <w:sz w:val="24"/>
        </w:rPr>
        <w:t xml:space="preserve"> asset</w:t>
      </w:r>
      <w:r>
        <w:rPr>
          <w:rFonts w:ascii="Times New Roman" w:hAnsi="Times New Roman" w:cs="Times New Roman"/>
          <w:sz w:val="24"/>
        </w:rPr>
        <w:t xml:space="preserve"> (</w:t>
      </w:r>
      <w:r w:rsidRPr="002D58ED">
        <w:rPr>
          <w:rFonts w:ascii="Times New Roman" w:hAnsi="Times New Roman" w:cs="Times New Roman"/>
          <w:sz w:val="24"/>
        </w:rPr>
        <w:t>Levy, Alan, Sa</w:t>
      </w:r>
      <w:r>
        <w:rPr>
          <w:rFonts w:ascii="Times New Roman" w:hAnsi="Times New Roman" w:cs="Times New Roman"/>
          <w:sz w:val="24"/>
        </w:rPr>
        <w:t>ra Fein, and Marilyn Stephenson,</w:t>
      </w:r>
      <w:r w:rsidRPr="002D58ED">
        <w:rPr>
          <w:rFonts w:ascii="Times New Roman" w:hAnsi="Times New Roman" w:cs="Times New Roman"/>
          <w:sz w:val="24"/>
        </w:rPr>
        <w:t xml:space="preserve"> 1993</w:t>
      </w:r>
      <w:r>
        <w:rPr>
          <w:rFonts w:ascii="Times New Roman" w:hAnsi="Times New Roman" w:cs="Times New Roman"/>
          <w:sz w:val="24"/>
        </w:rPr>
        <w:t>)</w:t>
      </w:r>
      <w:r w:rsidRPr="00935A2E">
        <w:rPr>
          <w:rFonts w:ascii="Times New Roman" w:hAnsi="Times New Roman" w:cs="Times New Roman"/>
          <w:sz w:val="24"/>
        </w:rPr>
        <w:t xml:space="preserve">. They are leaning toward </w:t>
      </w:r>
      <w:r>
        <w:rPr>
          <w:rFonts w:ascii="Times New Roman" w:hAnsi="Times New Roman" w:cs="Times New Roman"/>
          <w:sz w:val="24"/>
        </w:rPr>
        <w:t>mutual funds</w:t>
      </w:r>
      <w:r w:rsidRPr="00935A2E">
        <w:rPr>
          <w:rFonts w:ascii="Times New Roman" w:hAnsi="Times New Roman" w:cs="Times New Roman"/>
          <w:sz w:val="24"/>
        </w:rPr>
        <w:t xml:space="preserve"> as a superior venture alternative because of a few reasons as hazard can be limited, choosing the </w:t>
      </w:r>
      <w:r>
        <w:rPr>
          <w:rFonts w:ascii="Times New Roman" w:hAnsi="Times New Roman" w:cs="Times New Roman"/>
          <w:sz w:val="24"/>
        </w:rPr>
        <w:t>mutual funds</w:t>
      </w:r>
      <w:r w:rsidRPr="00935A2E">
        <w:rPr>
          <w:rFonts w:ascii="Times New Roman" w:hAnsi="Times New Roman" w:cs="Times New Roman"/>
          <w:sz w:val="24"/>
        </w:rPr>
        <w:t xml:space="preserve"> by examining the previous history, exchanging office is there, can procure better return in least speculation and furthermore advantageous to deal with</w:t>
      </w:r>
      <w:r>
        <w:rPr>
          <w:rFonts w:ascii="Times New Roman" w:hAnsi="Times New Roman" w:cs="Times New Roman"/>
          <w:sz w:val="24"/>
        </w:rPr>
        <w:t xml:space="preserve"> (Salop, Steven,</w:t>
      </w:r>
      <w:r w:rsidRPr="002D58ED">
        <w:rPr>
          <w:rFonts w:ascii="Times New Roman" w:hAnsi="Times New Roman" w:cs="Times New Roman"/>
          <w:sz w:val="24"/>
        </w:rPr>
        <w:t xml:space="preserve"> 1977</w:t>
      </w:r>
      <w:r>
        <w:rPr>
          <w:rFonts w:ascii="Times New Roman" w:hAnsi="Times New Roman" w:cs="Times New Roman"/>
          <w:sz w:val="24"/>
        </w:rPr>
        <w:t>)</w:t>
      </w:r>
      <w:r w:rsidRPr="00935A2E">
        <w:rPr>
          <w:rFonts w:ascii="Times New Roman" w:hAnsi="Times New Roman" w:cs="Times New Roman"/>
          <w:sz w:val="24"/>
        </w:rPr>
        <w:t xml:space="preserve">. In any case, despite these offices there are sure factors which make them not </w:t>
      </w:r>
      <w:r w:rsidR="00EE6A7B">
        <w:rPr>
          <w:rFonts w:ascii="Times New Roman" w:hAnsi="Times New Roman" w:cs="Times New Roman"/>
          <w:sz w:val="24"/>
        </w:rPr>
        <w:t>fulfilled?</w:t>
      </w:r>
      <w:r w:rsidRPr="00935A2E">
        <w:rPr>
          <w:rFonts w:ascii="Times New Roman" w:hAnsi="Times New Roman" w:cs="Times New Roman"/>
          <w:sz w:val="24"/>
        </w:rPr>
        <w:t xml:space="preserve">Pundits of </w:t>
      </w:r>
      <w:r>
        <w:rPr>
          <w:rFonts w:ascii="Times New Roman" w:hAnsi="Times New Roman" w:cs="Times New Roman"/>
          <w:sz w:val="24"/>
        </w:rPr>
        <w:t>financial</w:t>
      </w:r>
      <w:r w:rsidRPr="00935A2E">
        <w:rPr>
          <w:rFonts w:ascii="Times New Roman" w:hAnsi="Times New Roman" w:cs="Times New Roman"/>
          <w:sz w:val="24"/>
        </w:rPr>
        <w:t xml:space="preserve"> assistance firms contend that they keep the expense of contributing low while charging clients excessive expenses (</w:t>
      </w:r>
      <w:r w:rsidRPr="002D58ED">
        <w:rPr>
          <w:rFonts w:ascii="Times New Roman" w:hAnsi="Times New Roman" w:cs="Times New Roman"/>
          <w:sz w:val="24"/>
        </w:rPr>
        <w:t>Benart</w:t>
      </w:r>
      <w:r>
        <w:rPr>
          <w:rFonts w:ascii="Times New Roman" w:hAnsi="Times New Roman" w:cs="Times New Roman"/>
          <w:sz w:val="24"/>
        </w:rPr>
        <w:t xml:space="preserve">zi, Schlomo and Richard Thaler, </w:t>
      </w:r>
      <w:r w:rsidRPr="002D58ED">
        <w:rPr>
          <w:rFonts w:ascii="Times New Roman" w:hAnsi="Times New Roman" w:cs="Times New Roman"/>
          <w:sz w:val="24"/>
        </w:rPr>
        <w:t>2001.</w:t>
      </w:r>
      <w:r w:rsidRPr="00935A2E">
        <w:rPr>
          <w:rFonts w:ascii="Times New Roman" w:hAnsi="Times New Roman" w:cs="Times New Roman"/>
          <w:sz w:val="24"/>
        </w:rPr>
        <w:t xml:space="preserve">). In an investigation of the S&amp;P 500 list store market, </w:t>
      </w:r>
      <w:r>
        <w:rPr>
          <w:rFonts w:ascii="Times New Roman" w:hAnsi="Times New Roman" w:cs="Times New Roman"/>
          <w:sz w:val="24"/>
        </w:rPr>
        <w:t>researcher</w:t>
      </w:r>
      <w:r w:rsidRPr="00935A2E">
        <w:rPr>
          <w:rFonts w:ascii="Times New Roman" w:hAnsi="Times New Roman" w:cs="Times New Roman"/>
          <w:sz w:val="24"/>
        </w:rPr>
        <w:t xml:space="preserve"> found that while normal charges rose, the piece of the </w:t>
      </w:r>
      <w:r w:rsidRPr="00935A2E">
        <w:rPr>
          <w:rFonts w:ascii="Times New Roman" w:hAnsi="Times New Roman" w:cs="Times New Roman"/>
          <w:sz w:val="24"/>
        </w:rPr>
        <w:lastRenderedPageBreak/>
        <w:t xml:space="preserve">overall industry of the most efficient </w:t>
      </w:r>
      <w:r>
        <w:rPr>
          <w:rFonts w:ascii="Times New Roman" w:hAnsi="Times New Roman" w:cs="Times New Roman"/>
          <w:sz w:val="24"/>
        </w:rPr>
        <w:t>fund</w:t>
      </w:r>
      <w:r w:rsidRPr="00935A2E">
        <w:rPr>
          <w:rFonts w:ascii="Times New Roman" w:hAnsi="Times New Roman" w:cs="Times New Roman"/>
          <w:sz w:val="24"/>
        </w:rPr>
        <w:t xml:space="preserve"> fell (</w:t>
      </w:r>
      <w:r w:rsidRPr="002D58ED">
        <w:rPr>
          <w:rFonts w:ascii="Times New Roman" w:hAnsi="Times New Roman" w:cs="Times New Roman"/>
          <w:sz w:val="24"/>
        </w:rPr>
        <w:t>Be</w:t>
      </w:r>
      <w:r>
        <w:rPr>
          <w:rFonts w:ascii="Times New Roman" w:hAnsi="Times New Roman" w:cs="Times New Roman"/>
          <w:sz w:val="24"/>
        </w:rPr>
        <w:t>ttman, James and Pradeep Kakkar,</w:t>
      </w:r>
      <w:r w:rsidRPr="002D58ED">
        <w:rPr>
          <w:rFonts w:ascii="Times New Roman" w:hAnsi="Times New Roman" w:cs="Times New Roman"/>
          <w:sz w:val="24"/>
        </w:rPr>
        <w:t xml:space="preserve"> 1977.</w:t>
      </w:r>
      <w:r w:rsidRPr="00935A2E">
        <w:rPr>
          <w:rFonts w:ascii="Times New Roman" w:hAnsi="Times New Roman" w:cs="Times New Roman"/>
          <w:sz w:val="24"/>
        </w:rPr>
        <w:t xml:space="preserve">). As per the </w:t>
      </w:r>
      <w:r>
        <w:rPr>
          <w:rFonts w:ascii="Times New Roman" w:hAnsi="Times New Roman" w:cs="Times New Roman"/>
          <w:sz w:val="24"/>
        </w:rPr>
        <w:t>managers</w:t>
      </w:r>
      <w:r w:rsidRPr="00935A2E">
        <w:rPr>
          <w:rFonts w:ascii="Times New Roman" w:hAnsi="Times New Roman" w:cs="Times New Roman"/>
          <w:sz w:val="24"/>
        </w:rPr>
        <w:t xml:space="preserve">, the lowest cost S&amp;P 500 record store has costs of roughly 9.5 premise focuses, while the greatest expense store has charges of 268 premise focuses </w:t>
      </w:r>
      <w:r w:rsidRPr="00AA35B8">
        <w:rPr>
          <w:rFonts w:ascii="Times New Roman" w:hAnsi="Times New Roman" w:cs="Times New Roman"/>
          <w:sz w:val="24"/>
        </w:rPr>
        <w:t>(Thaler, Richard and Cass Sunstein, 200.; Capon, Noel and Marion Burke, 1980.). People putting resources into the lower expense asset would have twofold the retirement pay versus the more costly asset (DeBondt, W. and R.H. Thaler, 1985). Financial backers, pundits contend, do not have the information to separate among high-and ease venture</w:t>
      </w:r>
      <w:r w:rsidRPr="00935A2E">
        <w:rPr>
          <w:rFonts w:ascii="Times New Roman" w:hAnsi="Times New Roman" w:cs="Times New Roman"/>
          <w:sz w:val="24"/>
        </w:rPr>
        <w:t xml:space="preserve"> items (</w:t>
      </w:r>
      <w:r w:rsidRPr="00941CAB">
        <w:rPr>
          <w:rFonts w:ascii="Times New Roman" w:hAnsi="Times New Roman" w:cs="Times New Roman"/>
          <w:sz w:val="24"/>
        </w:rPr>
        <w:t>Morris</w:t>
      </w:r>
      <w:r>
        <w:rPr>
          <w:rFonts w:ascii="Times New Roman" w:hAnsi="Times New Roman" w:cs="Times New Roman"/>
          <w:sz w:val="24"/>
        </w:rPr>
        <w:t xml:space="preserve"> and Ronald Klimberg,</w:t>
      </w:r>
      <w:r w:rsidRPr="00941CAB">
        <w:rPr>
          <w:rFonts w:ascii="Times New Roman" w:hAnsi="Times New Roman" w:cs="Times New Roman"/>
          <w:sz w:val="24"/>
        </w:rPr>
        <w:t xml:space="preserve"> 1985</w:t>
      </w:r>
      <w:r w:rsidRPr="00935A2E">
        <w:rPr>
          <w:rFonts w:ascii="Times New Roman" w:hAnsi="Times New Roman" w:cs="Times New Roman"/>
          <w:sz w:val="24"/>
        </w:rPr>
        <w:t>). Accordingly, the motivation behind this exploration is to investigate the impacts of remarkable outline data about a shared asset on financial backer discernments and asset assessments</w:t>
      </w:r>
      <w:r>
        <w:rPr>
          <w:rFonts w:ascii="Times New Roman" w:hAnsi="Times New Roman" w:cs="Times New Roman"/>
          <w:sz w:val="24"/>
        </w:rPr>
        <w:t xml:space="preserve"> (</w:t>
      </w:r>
      <w:r w:rsidRPr="002D58ED">
        <w:rPr>
          <w:rFonts w:ascii="Times New Roman" w:hAnsi="Times New Roman" w:cs="Times New Roman"/>
          <w:sz w:val="24"/>
        </w:rPr>
        <w:t xml:space="preserve">Russo, J. Edward, </w:t>
      </w:r>
      <w:r>
        <w:rPr>
          <w:rFonts w:ascii="Times New Roman" w:hAnsi="Times New Roman" w:cs="Times New Roman"/>
          <w:sz w:val="24"/>
        </w:rPr>
        <w:t>and Metcalf,</w:t>
      </w:r>
      <w:r w:rsidRPr="002D58ED">
        <w:rPr>
          <w:rFonts w:ascii="Times New Roman" w:hAnsi="Times New Roman" w:cs="Times New Roman"/>
          <w:sz w:val="24"/>
        </w:rPr>
        <w:t xml:space="preserve"> 1986.</w:t>
      </w:r>
      <w:r>
        <w:rPr>
          <w:rFonts w:ascii="Times New Roman" w:hAnsi="Times New Roman" w:cs="Times New Roman"/>
          <w:sz w:val="24"/>
        </w:rPr>
        <w:t>)</w:t>
      </w:r>
      <w:r w:rsidRPr="00935A2E">
        <w:rPr>
          <w:rFonts w:ascii="Times New Roman" w:hAnsi="Times New Roman" w:cs="Times New Roman"/>
          <w:sz w:val="24"/>
        </w:rPr>
        <w:t>. Plainly, this issue has significant public arrangement suggestions. The powerlessness of financial backers to make shrewd speculation choices may adversely affect their nature of life in retirement and improve the probability of their reliance on government help programs</w:t>
      </w:r>
      <w:r>
        <w:rPr>
          <w:rFonts w:ascii="Times New Roman" w:hAnsi="Times New Roman" w:cs="Times New Roman"/>
          <w:sz w:val="24"/>
        </w:rPr>
        <w:t xml:space="preserve"> (</w:t>
      </w:r>
      <w:r w:rsidRPr="002D58ED">
        <w:rPr>
          <w:rFonts w:ascii="Times New Roman" w:hAnsi="Times New Roman" w:cs="Times New Roman"/>
          <w:sz w:val="24"/>
        </w:rPr>
        <w:t>Chaiken, Shel</w:t>
      </w:r>
      <w:r>
        <w:rPr>
          <w:rFonts w:ascii="Times New Roman" w:hAnsi="Times New Roman" w:cs="Times New Roman"/>
          <w:sz w:val="24"/>
        </w:rPr>
        <w:t xml:space="preserve">l, 1980). </w:t>
      </w:r>
    </w:p>
    <w:p w:rsidR="003935F8" w:rsidRPr="003935F8" w:rsidRDefault="003935F8" w:rsidP="003935F8">
      <w:pPr>
        <w:ind w:left="720"/>
        <w:jc w:val="both"/>
        <w:rPr>
          <w:rFonts w:ascii="Times New Roman" w:hAnsi="Times New Roman" w:cs="Times New Roman"/>
          <w:sz w:val="24"/>
        </w:rPr>
      </w:pPr>
      <w:r>
        <w:rPr>
          <w:rFonts w:ascii="Times New Roman" w:hAnsi="Times New Roman" w:cs="Times New Roman"/>
          <w:sz w:val="24"/>
        </w:rPr>
        <w:t>Investment</w:t>
      </w:r>
      <w:r w:rsidRPr="003935F8">
        <w:rPr>
          <w:rFonts w:ascii="Times New Roman" w:hAnsi="Times New Roman" w:cs="Times New Roman"/>
          <w:sz w:val="24"/>
        </w:rPr>
        <w:t xml:space="preserve"> is a pledge to putting reserves or different </w:t>
      </w:r>
      <w:r>
        <w:rPr>
          <w:rFonts w:ascii="Times New Roman" w:hAnsi="Times New Roman" w:cs="Times New Roman"/>
          <w:sz w:val="24"/>
        </w:rPr>
        <w:t>fund</w:t>
      </w:r>
      <w:r w:rsidRPr="003935F8">
        <w:rPr>
          <w:rFonts w:ascii="Times New Roman" w:hAnsi="Times New Roman" w:cs="Times New Roman"/>
          <w:sz w:val="24"/>
        </w:rPr>
        <w:t xml:space="preserve"> for a specific timeframe in the expectation of acquiring benefits later on. Contribute ments are identified with putting </w:t>
      </w:r>
      <w:r>
        <w:rPr>
          <w:rFonts w:ascii="Times New Roman" w:hAnsi="Times New Roman" w:cs="Times New Roman"/>
          <w:sz w:val="24"/>
        </w:rPr>
        <w:t>fund</w:t>
      </w:r>
      <w:r w:rsidRPr="003935F8">
        <w:rPr>
          <w:rFonts w:ascii="Times New Roman" w:hAnsi="Times New Roman" w:cs="Times New Roman"/>
          <w:sz w:val="24"/>
        </w:rPr>
        <w:t xml:space="preserve"> in different al-ternative of resources, both genuine resources and monetary resources (Bodie, Kane, and Marcus, 2018). The type of genuine resources that can be utilized as the motivation behind position of </w:t>
      </w:r>
      <w:r>
        <w:rPr>
          <w:rFonts w:ascii="Times New Roman" w:hAnsi="Times New Roman" w:cs="Times New Roman"/>
          <w:sz w:val="24"/>
        </w:rPr>
        <w:t>fund</w:t>
      </w:r>
      <w:r w:rsidRPr="003935F8">
        <w:rPr>
          <w:rFonts w:ascii="Times New Roman" w:hAnsi="Times New Roman" w:cs="Times New Roman"/>
          <w:sz w:val="24"/>
        </w:rPr>
        <w:t xml:space="preserve"> are land, structures, apparatus, and even products like gold. The type of interest in monetary resources are financial balances (reserve funds and stores), securities, </w:t>
      </w:r>
      <w:r>
        <w:rPr>
          <w:rFonts w:ascii="Times New Roman" w:hAnsi="Times New Roman" w:cs="Times New Roman"/>
          <w:sz w:val="24"/>
        </w:rPr>
        <w:t>mutualfund</w:t>
      </w:r>
      <w:r w:rsidRPr="003935F8">
        <w:rPr>
          <w:rFonts w:ascii="Times New Roman" w:hAnsi="Times New Roman" w:cs="Times New Roman"/>
          <w:sz w:val="24"/>
        </w:rPr>
        <w:t xml:space="preserve">, and offers. On account of Indonesia, the most favored monetary resource venture is the situation of </w:t>
      </w:r>
      <w:r>
        <w:rPr>
          <w:rFonts w:ascii="Times New Roman" w:hAnsi="Times New Roman" w:cs="Times New Roman"/>
          <w:sz w:val="24"/>
        </w:rPr>
        <w:t>fund</w:t>
      </w:r>
      <w:r w:rsidRPr="003935F8">
        <w:rPr>
          <w:rFonts w:ascii="Times New Roman" w:hAnsi="Times New Roman" w:cs="Times New Roman"/>
          <w:sz w:val="24"/>
        </w:rPr>
        <w:t xml:space="preserve"> in the ledger, which is 63.6 percent in 2016 (Finanial Service Authority). This figure is far high-er than interest in the capital market as offers, </w:t>
      </w:r>
      <w:r>
        <w:rPr>
          <w:rFonts w:ascii="Times New Roman" w:hAnsi="Times New Roman" w:cs="Times New Roman"/>
          <w:sz w:val="24"/>
        </w:rPr>
        <w:t>mutualfund</w:t>
      </w:r>
      <w:r w:rsidRPr="003935F8">
        <w:rPr>
          <w:rFonts w:ascii="Times New Roman" w:hAnsi="Times New Roman" w:cs="Times New Roman"/>
          <w:sz w:val="24"/>
        </w:rPr>
        <w:t xml:space="preserve">, and securities, which are 1.2 percent, 0.2 percent and 0.1 percent individually, and gold which is 0.5 percent for that very year. Practically a wide range of </w:t>
      </w:r>
      <w:r>
        <w:rPr>
          <w:rFonts w:ascii="Times New Roman" w:hAnsi="Times New Roman" w:cs="Times New Roman"/>
          <w:sz w:val="24"/>
        </w:rPr>
        <w:t>investments</w:t>
      </w:r>
      <w:r w:rsidRPr="003935F8">
        <w:rPr>
          <w:rFonts w:ascii="Times New Roman" w:hAnsi="Times New Roman" w:cs="Times New Roman"/>
          <w:sz w:val="24"/>
        </w:rPr>
        <w:t xml:space="preserve"> have uncer-tainty or hazard. There is a positive relationship be-tween the degree of anticipated return and hazard. At the point when somebody anticipates an undeniable degree of return, he should bear a significant degree of bring vulnerability back. Bank arrangements as reserve funds and </w:t>
      </w:r>
      <w:r w:rsidR="00D26251" w:rsidRPr="003935F8">
        <w:rPr>
          <w:rFonts w:ascii="Times New Roman" w:hAnsi="Times New Roman" w:cs="Times New Roman"/>
          <w:sz w:val="24"/>
        </w:rPr>
        <w:t>depose</w:t>
      </w:r>
      <w:r w:rsidRPr="003935F8">
        <w:rPr>
          <w:rFonts w:ascii="Times New Roman" w:hAnsi="Times New Roman" w:cs="Times New Roman"/>
          <w:sz w:val="24"/>
        </w:rPr>
        <w:t>-</w:t>
      </w:r>
      <w:r w:rsidR="00D26251" w:rsidRPr="003935F8">
        <w:rPr>
          <w:rFonts w:ascii="Times New Roman" w:hAnsi="Times New Roman" w:cs="Times New Roman"/>
          <w:sz w:val="24"/>
        </w:rPr>
        <w:t>it’s</w:t>
      </w:r>
      <w:r w:rsidRPr="003935F8">
        <w:rPr>
          <w:rFonts w:ascii="Times New Roman" w:hAnsi="Times New Roman" w:cs="Times New Roman"/>
          <w:sz w:val="24"/>
        </w:rPr>
        <w:t xml:space="preserve"> are moderately protected speculations since almost certainly, the bank can't give revenue or prof-it sharing as guaranteed just as chief reimburse ment, and if the bank fails the Deposit Insurance Corporation will bear the discount for de-places up to Rp.2 billion. Interest in stocks is a type of venture that has the most elevated danger yet additionally gives the most significant level of anticipated return (Keller and Siegrist, 2006). Interests in bonds and land have medium danger dependent on the standard deviation of profit from venture (Eichholtz, 1996). </w:t>
      </w:r>
    </w:p>
    <w:p w:rsidR="003935F8" w:rsidRPr="003935F8" w:rsidRDefault="003935F8" w:rsidP="003935F8">
      <w:pPr>
        <w:ind w:left="720"/>
        <w:jc w:val="both"/>
        <w:rPr>
          <w:rFonts w:ascii="Times New Roman" w:hAnsi="Times New Roman" w:cs="Times New Roman"/>
          <w:sz w:val="24"/>
        </w:rPr>
      </w:pPr>
    </w:p>
    <w:p w:rsidR="003935F8" w:rsidRPr="003935F8" w:rsidRDefault="003935F8" w:rsidP="003935F8">
      <w:pPr>
        <w:ind w:left="720"/>
        <w:jc w:val="both"/>
        <w:rPr>
          <w:rFonts w:ascii="Times New Roman" w:hAnsi="Times New Roman" w:cs="Times New Roman"/>
          <w:sz w:val="24"/>
        </w:rPr>
      </w:pPr>
      <w:r>
        <w:rPr>
          <w:rFonts w:ascii="Times New Roman" w:hAnsi="Times New Roman" w:cs="Times New Roman"/>
          <w:sz w:val="24"/>
        </w:rPr>
        <w:t>Risk perception</w:t>
      </w:r>
      <w:r w:rsidRPr="003935F8">
        <w:rPr>
          <w:rFonts w:ascii="Times New Roman" w:hAnsi="Times New Roman" w:cs="Times New Roman"/>
          <w:sz w:val="24"/>
        </w:rPr>
        <w:t xml:space="preserve"> is a piece of intellectual predisposition. The higher the inclination in an individual's conduct, the lower the individual's impression of hazard (Simon et al., 2000). </w:t>
      </w:r>
      <w:r w:rsidRPr="003935F8">
        <w:rPr>
          <w:rFonts w:ascii="Times New Roman" w:hAnsi="Times New Roman" w:cs="Times New Roman"/>
          <w:sz w:val="24"/>
        </w:rPr>
        <w:lastRenderedPageBreak/>
        <w:t xml:space="preserve">Per-ception of hazard assumes a significant part in human conduct, particularly identified with dynamic in questionable conditions (Forlani and Mullins, 2000). Somebody will in general characterize a circumstance to be dangerous in the event that he encounters a misfortune because of a terrible choice made, es-pecially if the misfortune affects its monetary condition. Hence, </w:t>
      </w:r>
      <w:r>
        <w:rPr>
          <w:rFonts w:ascii="Times New Roman" w:hAnsi="Times New Roman" w:cs="Times New Roman"/>
          <w:sz w:val="24"/>
        </w:rPr>
        <w:t>Risk perception</w:t>
      </w:r>
      <w:r w:rsidRPr="003935F8">
        <w:rPr>
          <w:rFonts w:ascii="Times New Roman" w:hAnsi="Times New Roman" w:cs="Times New Roman"/>
          <w:sz w:val="24"/>
        </w:rPr>
        <w:t xml:space="preserve"> is an individual's judgment on a hazardous condition that is profoundly de-swinging on the mental attributes and state of the individual (Wulandari and Iramani, 2014). View of hazard impacts speculation deci-sions (Antonides and Van Der Sar, 1990; Hoffmann, Post, and Pennings, 2015; Nguyen, Gallery, and Newton, 2016; Weber, Siebenmorgen, and Weber, 2005). The higher an individual's view of hazard, the more the individual try not to allot </w:t>
      </w:r>
      <w:r>
        <w:rPr>
          <w:rFonts w:ascii="Times New Roman" w:hAnsi="Times New Roman" w:cs="Times New Roman"/>
          <w:sz w:val="24"/>
        </w:rPr>
        <w:t>fund</w:t>
      </w:r>
      <w:r w:rsidRPr="003935F8">
        <w:rPr>
          <w:rFonts w:ascii="Times New Roman" w:hAnsi="Times New Roman" w:cs="Times New Roman"/>
          <w:sz w:val="24"/>
        </w:rPr>
        <w:t xml:space="preserve"> to high-chance resources and incline toward okay resources (Hariharan, Chapman, and Domian, 2000). Financial backers with a lower hazard insight will in general decide to put resources into high-hazard stocks, contrasted with stores with okay (Aren and Zengin, 2016; Keller and Siegrist, 2006). </w:t>
      </w:r>
    </w:p>
    <w:p w:rsidR="003935F8" w:rsidRPr="003935F8" w:rsidRDefault="003935F8" w:rsidP="003935F8">
      <w:pPr>
        <w:ind w:left="720"/>
        <w:jc w:val="both"/>
        <w:rPr>
          <w:rFonts w:ascii="Times New Roman" w:hAnsi="Times New Roman" w:cs="Times New Roman"/>
          <w:sz w:val="24"/>
        </w:rPr>
      </w:pPr>
    </w:p>
    <w:p w:rsidR="00FE5F5E" w:rsidRPr="00174077" w:rsidRDefault="00FE5F5E" w:rsidP="00FE5F5E">
      <w:pPr>
        <w:rPr>
          <w:rFonts w:ascii="Times New Roman" w:hAnsi="Times New Roman" w:cs="Times New Roman"/>
          <w:b/>
          <w:sz w:val="24"/>
          <w:szCs w:val="24"/>
        </w:rPr>
      </w:pPr>
      <w:r w:rsidRPr="00174077">
        <w:rPr>
          <w:rFonts w:ascii="Times New Roman" w:hAnsi="Times New Roman" w:cs="Times New Roman"/>
          <w:b/>
          <w:sz w:val="24"/>
          <w:szCs w:val="24"/>
        </w:rPr>
        <w:t>Design and Methodology</w:t>
      </w:r>
    </w:p>
    <w:p w:rsidR="003935F8" w:rsidRPr="004F3A71" w:rsidRDefault="003935F8" w:rsidP="003935F8">
      <w:pPr>
        <w:ind w:left="720"/>
        <w:jc w:val="both"/>
        <w:rPr>
          <w:rFonts w:ascii="Times New Roman" w:hAnsi="Times New Roman" w:cs="Times New Roman"/>
          <w:sz w:val="24"/>
        </w:rPr>
      </w:pPr>
      <w:r w:rsidRPr="004F3A71">
        <w:rPr>
          <w:rFonts w:ascii="Times New Roman" w:hAnsi="Times New Roman" w:cs="Times New Roman"/>
          <w:sz w:val="24"/>
        </w:rPr>
        <w:t xml:space="preserve">Descriptive research design was considered and the required methodology was adopted for the study. The population was considered as all the first time investors </w:t>
      </w:r>
      <w:r>
        <w:rPr>
          <w:rFonts w:ascii="Times New Roman" w:hAnsi="Times New Roman" w:cs="Times New Roman"/>
          <w:sz w:val="24"/>
        </w:rPr>
        <w:t>for</w:t>
      </w:r>
      <w:r w:rsidRPr="004F3A71">
        <w:rPr>
          <w:rFonts w:ascii="Times New Roman" w:hAnsi="Times New Roman" w:cs="Times New Roman"/>
          <w:sz w:val="24"/>
        </w:rPr>
        <w:t xml:space="preserve"> the mutual fund</w:t>
      </w:r>
      <w:r>
        <w:rPr>
          <w:rFonts w:ascii="Times New Roman" w:hAnsi="Times New Roman" w:cs="Times New Roman"/>
          <w:sz w:val="24"/>
        </w:rPr>
        <w:t xml:space="preserve"> investment</w:t>
      </w:r>
      <w:r w:rsidRPr="004F3A71">
        <w:rPr>
          <w:rFonts w:ascii="Times New Roman" w:hAnsi="Times New Roman" w:cs="Times New Roman"/>
          <w:sz w:val="24"/>
        </w:rPr>
        <w:t xml:space="preserve">. Thus any individual who made the first time mutual fund decision was considered as the population for the study. These population were then again classified in </w:t>
      </w:r>
      <w:r>
        <w:rPr>
          <w:rFonts w:ascii="Times New Roman" w:hAnsi="Times New Roman" w:cs="Times New Roman"/>
          <w:sz w:val="24"/>
        </w:rPr>
        <w:t>five</w:t>
      </w:r>
      <w:r w:rsidRPr="004F3A71">
        <w:rPr>
          <w:rFonts w:ascii="Times New Roman" w:hAnsi="Times New Roman" w:cs="Times New Roman"/>
          <w:sz w:val="24"/>
        </w:rPr>
        <w:t xml:space="preserve"> broad categories on the basis of the </w:t>
      </w:r>
      <w:r>
        <w:rPr>
          <w:rFonts w:ascii="Times New Roman" w:hAnsi="Times New Roman" w:cs="Times New Roman"/>
          <w:sz w:val="24"/>
        </w:rPr>
        <w:t>gender, occupation, location, education and age</w:t>
      </w:r>
      <w:r w:rsidRPr="004F3A71">
        <w:rPr>
          <w:rFonts w:ascii="Times New Roman" w:hAnsi="Times New Roman" w:cs="Times New Roman"/>
          <w:sz w:val="24"/>
        </w:rPr>
        <w:t>. The sampling technique was non probability sampling methods as the complete list of population was not available for mass to access and the nature of the research was suitable for non-probability sampling. This study was dedicated to the investors in Madhya Pradesh state of India and the responses</w:t>
      </w:r>
      <w:r>
        <w:rPr>
          <w:rFonts w:ascii="Times New Roman" w:hAnsi="Times New Roman" w:cs="Times New Roman"/>
          <w:sz w:val="24"/>
        </w:rPr>
        <w:t xml:space="preserve"> were collected from most of the</w:t>
      </w:r>
      <w:r w:rsidRPr="004F3A71">
        <w:rPr>
          <w:rFonts w:ascii="Times New Roman" w:hAnsi="Times New Roman" w:cs="Times New Roman"/>
          <w:sz w:val="24"/>
        </w:rPr>
        <w:t xml:space="preserve"> big cities of Madhya Pradesh. These responses from the samples were collected during</w:t>
      </w:r>
      <w:r>
        <w:rPr>
          <w:rFonts w:ascii="Times New Roman" w:hAnsi="Times New Roman" w:cs="Times New Roman"/>
          <w:sz w:val="24"/>
        </w:rPr>
        <w:t xml:space="preserve"> a period of 3</w:t>
      </w:r>
      <w:r w:rsidRPr="004F3A71">
        <w:rPr>
          <w:rFonts w:ascii="Times New Roman" w:hAnsi="Times New Roman" w:cs="Times New Roman"/>
          <w:sz w:val="24"/>
        </w:rPr>
        <w:t xml:space="preserve"> months from </w:t>
      </w:r>
      <w:r>
        <w:rPr>
          <w:rFonts w:ascii="Times New Roman" w:hAnsi="Times New Roman" w:cs="Times New Roman"/>
          <w:sz w:val="24"/>
        </w:rPr>
        <w:t>Dec. 2020 to Feb. 2021</w:t>
      </w:r>
      <w:r w:rsidRPr="004F3A71">
        <w:rPr>
          <w:rFonts w:ascii="Times New Roman" w:hAnsi="Times New Roman" w:cs="Times New Roman"/>
          <w:sz w:val="24"/>
        </w:rPr>
        <w:t xml:space="preserve">. The predefined structured questionnaire was used for the study. The reliability was assured before collecting the final responses for the study. In </w:t>
      </w:r>
      <w:r w:rsidR="00810644">
        <w:rPr>
          <w:rFonts w:ascii="Times New Roman" w:hAnsi="Times New Roman" w:cs="Times New Roman"/>
          <w:sz w:val="24"/>
        </w:rPr>
        <w:t>total 483</w:t>
      </w:r>
      <w:r w:rsidRPr="004F3A71">
        <w:rPr>
          <w:rFonts w:ascii="Times New Roman" w:hAnsi="Times New Roman" w:cs="Times New Roman"/>
          <w:sz w:val="24"/>
        </w:rPr>
        <w:t xml:space="preserve"> samples were contacted and finally</w:t>
      </w:r>
      <w:r w:rsidR="00810644">
        <w:rPr>
          <w:rFonts w:ascii="Times New Roman" w:hAnsi="Times New Roman" w:cs="Times New Roman"/>
          <w:sz w:val="24"/>
        </w:rPr>
        <w:t xml:space="preserve"> research managed to collect 411</w:t>
      </w:r>
      <w:r w:rsidRPr="004F3A71">
        <w:rPr>
          <w:rFonts w:ascii="Times New Roman" w:hAnsi="Times New Roman" w:cs="Times New Roman"/>
          <w:sz w:val="24"/>
        </w:rPr>
        <w:t xml:space="preserve"> completely filled responses. This the total sa</w:t>
      </w:r>
      <w:r w:rsidR="00810644">
        <w:rPr>
          <w:rFonts w:ascii="Times New Roman" w:hAnsi="Times New Roman" w:cs="Times New Roman"/>
          <w:sz w:val="24"/>
        </w:rPr>
        <w:t>mple size for this study was 411</w:t>
      </w:r>
      <w:r>
        <w:rPr>
          <w:rFonts w:ascii="Times New Roman" w:hAnsi="Times New Roman" w:cs="Times New Roman"/>
          <w:sz w:val="24"/>
        </w:rPr>
        <w:t xml:space="preserve"> which were divided in </w:t>
      </w:r>
      <w:r w:rsidR="00810644">
        <w:rPr>
          <w:rFonts w:ascii="Times New Roman" w:hAnsi="Times New Roman" w:cs="Times New Roman"/>
          <w:sz w:val="24"/>
        </w:rPr>
        <w:t>five</w:t>
      </w:r>
      <w:r>
        <w:rPr>
          <w:rFonts w:ascii="Times New Roman" w:hAnsi="Times New Roman" w:cs="Times New Roman"/>
          <w:sz w:val="24"/>
        </w:rPr>
        <w:t xml:space="preserve"> different groups</w:t>
      </w:r>
      <w:r w:rsidRPr="004F3A71">
        <w:rPr>
          <w:rFonts w:ascii="Times New Roman" w:hAnsi="Times New Roman" w:cs="Times New Roman"/>
          <w:sz w:val="24"/>
        </w:rPr>
        <w:t xml:space="preserve">. </w:t>
      </w:r>
      <w:r w:rsidR="00D26251">
        <w:rPr>
          <w:rFonts w:ascii="Times New Roman" w:hAnsi="Times New Roman" w:cs="Times New Roman"/>
          <w:sz w:val="24"/>
        </w:rPr>
        <w:t>There were 51% of respondents of below 30 years and rest above 30 years. T</w:t>
      </w:r>
      <w:r w:rsidR="00810644">
        <w:rPr>
          <w:rFonts w:ascii="Times New Roman" w:hAnsi="Times New Roman" w:cs="Times New Roman"/>
          <w:sz w:val="24"/>
        </w:rPr>
        <w:t>hey were from 11</w:t>
      </w:r>
      <w:r w:rsidRPr="004F3A71">
        <w:rPr>
          <w:rFonts w:ascii="Times New Roman" w:hAnsi="Times New Roman" w:cs="Times New Roman"/>
          <w:sz w:val="24"/>
        </w:rPr>
        <w:t xml:space="preserve"> cities of Madhya Pradesh. The</w:t>
      </w:r>
      <w:r w:rsidR="00833CE5">
        <w:rPr>
          <w:rFonts w:ascii="Times New Roman" w:hAnsi="Times New Roman" w:cs="Times New Roman"/>
          <w:sz w:val="24"/>
        </w:rPr>
        <w:t>re were 46</w:t>
      </w:r>
      <w:r w:rsidRPr="004F3A71">
        <w:rPr>
          <w:rFonts w:ascii="Times New Roman" w:hAnsi="Times New Roman" w:cs="Times New Roman"/>
          <w:sz w:val="24"/>
        </w:rPr>
        <w:t>% female compared to</w:t>
      </w:r>
      <w:r w:rsidR="00833CE5">
        <w:rPr>
          <w:rFonts w:ascii="Times New Roman" w:hAnsi="Times New Roman" w:cs="Times New Roman"/>
          <w:sz w:val="24"/>
        </w:rPr>
        <w:t xml:space="preserve"> 54</w:t>
      </w:r>
      <w:r w:rsidRPr="004F3A71">
        <w:rPr>
          <w:rFonts w:ascii="Times New Roman" w:hAnsi="Times New Roman" w:cs="Times New Roman"/>
          <w:sz w:val="24"/>
        </w:rPr>
        <w:t xml:space="preserve">% male in the study. </w:t>
      </w:r>
      <w:r>
        <w:rPr>
          <w:rFonts w:ascii="Times New Roman" w:hAnsi="Times New Roman" w:cs="Times New Roman"/>
          <w:sz w:val="24"/>
        </w:rPr>
        <w:t xml:space="preserve">The </w:t>
      </w:r>
      <w:r w:rsidR="00810644">
        <w:rPr>
          <w:rFonts w:ascii="Times New Roman" w:hAnsi="Times New Roman" w:cs="Times New Roman"/>
          <w:sz w:val="24"/>
        </w:rPr>
        <w:t>reliability was found to be 0.910</w:t>
      </w:r>
      <w:r w:rsidR="00833CE5">
        <w:rPr>
          <w:rFonts w:ascii="Times New Roman" w:hAnsi="Times New Roman" w:cs="Times New Roman"/>
          <w:sz w:val="24"/>
        </w:rPr>
        <w:t xml:space="preserve"> for the 7</w:t>
      </w:r>
      <w:r>
        <w:rPr>
          <w:rFonts w:ascii="Times New Roman" w:hAnsi="Times New Roman" w:cs="Times New Roman"/>
          <w:sz w:val="24"/>
        </w:rPr>
        <w:t xml:space="preserve"> item scale used for measuring the </w:t>
      </w:r>
      <w:r w:rsidR="00833CE5">
        <w:rPr>
          <w:rFonts w:ascii="Times New Roman" w:hAnsi="Times New Roman" w:cs="Times New Roman"/>
          <w:sz w:val="24"/>
        </w:rPr>
        <w:t>Risk Perception</w:t>
      </w:r>
      <w:r>
        <w:rPr>
          <w:rFonts w:ascii="Times New Roman" w:hAnsi="Times New Roman" w:cs="Times New Roman"/>
          <w:sz w:val="24"/>
        </w:rPr>
        <w:t xml:space="preserve"> of customers of mutual fund. </w:t>
      </w:r>
    </w:p>
    <w:p w:rsidR="003935F8" w:rsidRPr="00977338" w:rsidRDefault="003935F8" w:rsidP="003935F8">
      <w:pPr>
        <w:autoSpaceDE w:val="0"/>
        <w:autoSpaceDN w:val="0"/>
        <w:adjustRightInd w:val="0"/>
        <w:spacing w:after="0" w:line="240" w:lineRule="auto"/>
        <w:rPr>
          <w:rFonts w:ascii="Times New Roman" w:eastAsiaTheme="minorHAnsi" w:hAnsi="Times New Roman" w:cs="Times New Roman"/>
          <w:sz w:val="24"/>
          <w:szCs w:val="24"/>
        </w:rPr>
      </w:pPr>
    </w:p>
    <w:tbl>
      <w:tblPr>
        <w:tblW w:w="2677" w:type="dxa"/>
        <w:tblInd w:w="2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1512"/>
        <w:gridCol w:w="1165"/>
      </w:tblGrid>
      <w:tr w:rsidR="003935F8" w:rsidRPr="00977338" w:rsidTr="00833CE5">
        <w:trPr>
          <w:cantSplit/>
        </w:trPr>
        <w:tc>
          <w:tcPr>
            <w:tcW w:w="2677" w:type="dxa"/>
            <w:gridSpan w:val="2"/>
            <w:shd w:val="clear" w:color="auto" w:fill="FFFFFF"/>
          </w:tcPr>
          <w:p w:rsidR="003935F8" w:rsidRPr="00977338" w:rsidRDefault="003935F8" w:rsidP="00833CE5">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rPr>
            </w:pPr>
            <w:r w:rsidRPr="00977338">
              <w:rPr>
                <w:rFonts w:ascii="Times New Roman" w:eastAsiaTheme="minorHAnsi" w:hAnsi="Times New Roman" w:cs="Times New Roman"/>
                <w:b/>
                <w:bCs/>
                <w:color w:val="000000"/>
                <w:sz w:val="18"/>
                <w:szCs w:val="18"/>
              </w:rPr>
              <w:t>Reliability Statistics</w:t>
            </w:r>
          </w:p>
        </w:tc>
      </w:tr>
      <w:tr w:rsidR="003935F8" w:rsidRPr="00977338" w:rsidTr="00833CE5">
        <w:trPr>
          <w:cantSplit/>
        </w:trPr>
        <w:tc>
          <w:tcPr>
            <w:tcW w:w="1512" w:type="dxa"/>
            <w:shd w:val="clear" w:color="auto" w:fill="FFFFFF"/>
          </w:tcPr>
          <w:p w:rsidR="003935F8" w:rsidRPr="00977338" w:rsidRDefault="003935F8" w:rsidP="00833CE5">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rPr>
            </w:pPr>
            <w:r w:rsidRPr="00977338">
              <w:rPr>
                <w:rFonts w:ascii="Times New Roman" w:eastAsiaTheme="minorHAnsi" w:hAnsi="Times New Roman" w:cs="Times New Roman"/>
                <w:color w:val="000000"/>
                <w:sz w:val="18"/>
                <w:szCs w:val="18"/>
              </w:rPr>
              <w:t>Cronbach's Alpha</w:t>
            </w:r>
          </w:p>
        </w:tc>
        <w:tc>
          <w:tcPr>
            <w:tcW w:w="1165" w:type="dxa"/>
            <w:shd w:val="clear" w:color="auto" w:fill="FFFFFF"/>
          </w:tcPr>
          <w:p w:rsidR="003935F8" w:rsidRPr="00977338" w:rsidRDefault="003935F8" w:rsidP="00833CE5">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rPr>
            </w:pPr>
            <w:r w:rsidRPr="00977338">
              <w:rPr>
                <w:rFonts w:ascii="Times New Roman" w:eastAsiaTheme="minorHAnsi" w:hAnsi="Times New Roman" w:cs="Times New Roman"/>
                <w:color w:val="000000"/>
                <w:sz w:val="18"/>
                <w:szCs w:val="18"/>
              </w:rPr>
              <w:t>N of Items</w:t>
            </w:r>
          </w:p>
        </w:tc>
      </w:tr>
      <w:tr w:rsidR="003935F8" w:rsidRPr="00977338" w:rsidTr="00833CE5">
        <w:trPr>
          <w:cantSplit/>
        </w:trPr>
        <w:tc>
          <w:tcPr>
            <w:tcW w:w="1512" w:type="dxa"/>
            <w:shd w:val="clear" w:color="auto" w:fill="FFFFFF"/>
            <w:vAlign w:val="center"/>
          </w:tcPr>
          <w:p w:rsidR="003935F8" w:rsidRPr="00977338" w:rsidRDefault="00810644" w:rsidP="00810644">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Pr>
                <w:rFonts w:ascii="Times New Roman" w:eastAsiaTheme="minorHAnsi" w:hAnsi="Times New Roman" w:cs="Times New Roman"/>
                <w:color w:val="000000"/>
                <w:sz w:val="18"/>
                <w:szCs w:val="18"/>
              </w:rPr>
              <w:t>.910</w:t>
            </w:r>
          </w:p>
        </w:tc>
        <w:tc>
          <w:tcPr>
            <w:tcW w:w="1165" w:type="dxa"/>
            <w:shd w:val="clear" w:color="auto" w:fill="FFFFFF"/>
            <w:vAlign w:val="center"/>
          </w:tcPr>
          <w:p w:rsidR="003935F8" w:rsidRPr="00977338" w:rsidRDefault="00810644" w:rsidP="00833CE5">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Pr>
                <w:rFonts w:ascii="Times New Roman" w:eastAsiaTheme="minorHAnsi" w:hAnsi="Times New Roman" w:cs="Times New Roman"/>
                <w:color w:val="000000"/>
                <w:sz w:val="18"/>
                <w:szCs w:val="18"/>
              </w:rPr>
              <w:t>15</w:t>
            </w:r>
          </w:p>
        </w:tc>
      </w:tr>
    </w:tbl>
    <w:p w:rsidR="00FE5F5E" w:rsidRPr="00174077" w:rsidRDefault="00FE5F5E" w:rsidP="00FE5F5E">
      <w:pPr>
        <w:rPr>
          <w:rFonts w:ascii="Times New Roman" w:hAnsi="Times New Roman" w:cs="Times New Roman"/>
          <w:b/>
          <w:sz w:val="24"/>
          <w:szCs w:val="24"/>
        </w:rPr>
      </w:pPr>
      <w:r w:rsidRPr="00174077">
        <w:rPr>
          <w:rFonts w:ascii="Times New Roman" w:hAnsi="Times New Roman" w:cs="Times New Roman"/>
          <w:b/>
          <w:sz w:val="24"/>
          <w:szCs w:val="24"/>
        </w:rPr>
        <w:lastRenderedPageBreak/>
        <w:t>Result and Discussion</w:t>
      </w:r>
    </w:p>
    <w:p w:rsidR="00810644" w:rsidRDefault="00810644" w:rsidP="00810644">
      <w:pPr>
        <w:ind w:left="720"/>
        <w:jc w:val="both"/>
        <w:rPr>
          <w:rFonts w:ascii="Times New Roman" w:hAnsi="Times New Roman" w:cs="Times New Roman"/>
          <w:sz w:val="24"/>
        </w:rPr>
      </w:pPr>
      <w:r w:rsidRPr="005902A6">
        <w:rPr>
          <w:rFonts w:ascii="Times New Roman" w:hAnsi="Times New Roman" w:cs="Times New Roman"/>
          <w:sz w:val="24"/>
        </w:rPr>
        <w:t xml:space="preserve">The data was </w:t>
      </w:r>
      <w:r>
        <w:rPr>
          <w:rFonts w:ascii="Times New Roman" w:hAnsi="Times New Roman" w:cs="Times New Roman"/>
          <w:sz w:val="24"/>
        </w:rPr>
        <w:t>collected on a 7 point scale with 4</w:t>
      </w:r>
      <w:r w:rsidRPr="005902A6">
        <w:rPr>
          <w:rFonts w:ascii="Times New Roman" w:hAnsi="Times New Roman" w:cs="Times New Roman"/>
          <w:sz w:val="24"/>
        </w:rPr>
        <w:t xml:space="preserve"> as a central point. The ove</w:t>
      </w:r>
      <w:r>
        <w:rPr>
          <w:rFonts w:ascii="Times New Roman" w:hAnsi="Times New Roman" w:cs="Times New Roman"/>
          <w:sz w:val="24"/>
        </w:rPr>
        <w:t>rall data was collected from 411</w:t>
      </w:r>
      <w:r w:rsidRPr="005902A6">
        <w:rPr>
          <w:rFonts w:ascii="Times New Roman" w:hAnsi="Times New Roman" w:cs="Times New Roman"/>
          <w:sz w:val="24"/>
        </w:rPr>
        <w:t xml:space="preserve"> respondents which were further categories in to </w:t>
      </w:r>
      <w:r>
        <w:rPr>
          <w:rFonts w:ascii="Times New Roman" w:hAnsi="Times New Roman" w:cs="Times New Roman"/>
          <w:sz w:val="24"/>
        </w:rPr>
        <w:t xml:space="preserve">five groups. </w:t>
      </w:r>
      <w:r w:rsidRPr="005902A6">
        <w:rPr>
          <w:rFonts w:ascii="Times New Roman" w:hAnsi="Times New Roman" w:cs="Times New Roman"/>
          <w:sz w:val="24"/>
        </w:rPr>
        <w:t xml:space="preserve">These categories </w:t>
      </w:r>
      <w:r>
        <w:rPr>
          <w:rFonts w:ascii="Times New Roman" w:hAnsi="Times New Roman" w:cs="Times New Roman"/>
          <w:sz w:val="24"/>
        </w:rPr>
        <w:t>were</w:t>
      </w:r>
      <w:r w:rsidRPr="005902A6">
        <w:rPr>
          <w:rFonts w:ascii="Times New Roman" w:hAnsi="Times New Roman" w:cs="Times New Roman"/>
          <w:sz w:val="24"/>
        </w:rPr>
        <w:t xml:space="preserve"> used to find the general </w:t>
      </w:r>
      <w:r>
        <w:rPr>
          <w:rFonts w:ascii="Times New Roman" w:hAnsi="Times New Roman" w:cs="Times New Roman"/>
          <w:sz w:val="24"/>
        </w:rPr>
        <w:t>difference in risk perception associate with mutual fund investmentdecision</w:t>
      </w:r>
      <w:r w:rsidRPr="005902A6">
        <w:rPr>
          <w:rFonts w:ascii="Times New Roman" w:hAnsi="Times New Roman" w:cs="Times New Roman"/>
          <w:sz w:val="24"/>
        </w:rPr>
        <w:t xml:space="preserve"> and then after to find out the significant difference, if any, for satisfaction. </w:t>
      </w:r>
      <w:r>
        <w:rPr>
          <w:rFonts w:ascii="Times New Roman" w:hAnsi="Times New Roman" w:cs="Times New Roman"/>
          <w:sz w:val="24"/>
        </w:rPr>
        <w:t xml:space="preserve">The descriptive statistics with mean and standard deviation along with range was calculated to understand the trends in overall responses. </w:t>
      </w:r>
    </w:p>
    <w:p w:rsidR="00CE33F6" w:rsidRPr="00CE33F6" w:rsidRDefault="00CE33F6" w:rsidP="00CE33F6">
      <w:pPr>
        <w:autoSpaceDE w:val="0"/>
        <w:autoSpaceDN w:val="0"/>
        <w:adjustRightInd w:val="0"/>
        <w:spacing w:after="0" w:line="240" w:lineRule="auto"/>
        <w:rPr>
          <w:rFonts w:ascii="Times New Roman" w:eastAsiaTheme="minorHAnsi" w:hAnsi="Times New Roman" w:cs="Times New Roman"/>
          <w:sz w:val="24"/>
          <w:szCs w:val="24"/>
        </w:rPr>
      </w:pPr>
    </w:p>
    <w:tbl>
      <w:tblPr>
        <w:tblStyle w:val="PlainTable2"/>
        <w:tblW w:w="9254" w:type="dxa"/>
        <w:tblLayout w:type="fixed"/>
        <w:tblLook w:val="0000"/>
      </w:tblPr>
      <w:tblGrid>
        <w:gridCol w:w="1684"/>
        <w:gridCol w:w="1010"/>
        <w:gridCol w:w="1009"/>
        <w:gridCol w:w="1423"/>
        <w:gridCol w:w="1009"/>
        <w:gridCol w:w="1055"/>
        <w:gridCol w:w="1009"/>
        <w:gridCol w:w="1055"/>
      </w:tblGrid>
      <w:tr w:rsidR="00CE33F6" w:rsidRPr="00CE33F6" w:rsidTr="00CE33F6">
        <w:trPr>
          <w:cnfStyle w:val="000000100000"/>
        </w:trPr>
        <w:tc>
          <w:tcPr>
            <w:cnfStyle w:val="000010000000"/>
            <w:tcW w:w="9250" w:type="dxa"/>
            <w:gridSpan w:val="8"/>
          </w:tcPr>
          <w:p w:rsidR="00CE33F6" w:rsidRPr="00CE33F6" w:rsidRDefault="00CE33F6" w:rsidP="00CE33F6">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CE33F6">
              <w:rPr>
                <w:rFonts w:ascii="Arial" w:eastAsiaTheme="minorHAnsi" w:hAnsi="Arial" w:cs="Arial"/>
                <w:b/>
                <w:bCs/>
                <w:color w:val="000000"/>
                <w:sz w:val="18"/>
                <w:szCs w:val="18"/>
              </w:rPr>
              <w:t>Descriptive Statistics</w:t>
            </w:r>
          </w:p>
        </w:tc>
      </w:tr>
      <w:tr w:rsidR="00CE33F6" w:rsidRPr="00CE33F6" w:rsidTr="00CE33F6">
        <w:tc>
          <w:tcPr>
            <w:cnfStyle w:val="000010000000"/>
            <w:tcW w:w="1682" w:type="dxa"/>
            <w:vMerge w:val="restart"/>
          </w:tcPr>
          <w:p w:rsidR="00CE33F6" w:rsidRPr="00CE33F6" w:rsidRDefault="00CE33F6" w:rsidP="00CE33F6">
            <w:pPr>
              <w:autoSpaceDE w:val="0"/>
              <w:autoSpaceDN w:val="0"/>
              <w:adjustRightInd w:val="0"/>
              <w:spacing w:after="0" w:line="320" w:lineRule="atLeast"/>
              <w:ind w:left="60" w:right="60"/>
              <w:rPr>
                <w:rFonts w:ascii="Arial" w:eastAsiaTheme="minorHAnsi" w:hAnsi="Arial" w:cs="Arial"/>
                <w:color w:val="000000"/>
                <w:sz w:val="18"/>
                <w:szCs w:val="18"/>
              </w:rPr>
            </w:pPr>
          </w:p>
        </w:tc>
        <w:tc>
          <w:tcPr>
            <w:cnfStyle w:val="000001000000"/>
            <w:tcW w:w="1009" w:type="dxa"/>
          </w:tcPr>
          <w:p w:rsidR="00CE33F6" w:rsidRPr="00CE33F6" w:rsidRDefault="00CE33F6" w:rsidP="00CE33F6">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CE33F6">
              <w:rPr>
                <w:rFonts w:ascii="Arial" w:eastAsiaTheme="minorHAnsi" w:hAnsi="Arial" w:cs="Arial"/>
                <w:color w:val="000000"/>
                <w:sz w:val="18"/>
                <w:szCs w:val="18"/>
              </w:rPr>
              <w:t>N</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CE33F6">
              <w:rPr>
                <w:rFonts w:ascii="Arial" w:eastAsiaTheme="minorHAnsi" w:hAnsi="Arial" w:cs="Arial"/>
                <w:color w:val="000000"/>
                <w:sz w:val="18"/>
                <w:szCs w:val="18"/>
              </w:rPr>
              <w:t>Mean</w:t>
            </w:r>
          </w:p>
        </w:tc>
        <w:tc>
          <w:tcPr>
            <w:cnfStyle w:val="000001000000"/>
            <w:tcW w:w="1422" w:type="dxa"/>
          </w:tcPr>
          <w:p w:rsidR="00CE33F6" w:rsidRPr="00CE33F6" w:rsidRDefault="00CE33F6" w:rsidP="00CE33F6">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CE33F6">
              <w:rPr>
                <w:rFonts w:ascii="Arial" w:eastAsiaTheme="minorHAnsi" w:hAnsi="Arial" w:cs="Arial"/>
                <w:color w:val="000000"/>
                <w:sz w:val="18"/>
                <w:szCs w:val="18"/>
              </w:rPr>
              <w:t>Std. Deviation</w:t>
            </w:r>
          </w:p>
        </w:tc>
        <w:tc>
          <w:tcPr>
            <w:cnfStyle w:val="000010000000"/>
            <w:tcW w:w="2064" w:type="dxa"/>
            <w:gridSpan w:val="2"/>
          </w:tcPr>
          <w:p w:rsidR="00CE33F6" w:rsidRPr="00CE33F6" w:rsidRDefault="00CE33F6" w:rsidP="00CE33F6">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CE33F6">
              <w:rPr>
                <w:rFonts w:ascii="Arial" w:eastAsiaTheme="minorHAnsi" w:hAnsi="Arial" w:cs="Arial"/>
                <w:color w:val="000000"/>
                <w:sz w:val="18"/>
                <w:szCs w:val="18"/>
              </w:rPr>
              <w:t>Skewness</w:t>
            </w:r>
          </w:p>
        </w:tc>
        <w:tc>
          <w:tcPr>
            <w:cnfStyle w:val="000001000000"/>
            <w:tcW w:w="2064" w:type="dxa"/>
            <w:gridSpan w:val="2"/>
          </w:tcPr>
          <w:p w:rsidR="00CE33F6" w:rsidRPr="00CE33F6" w:rsidRDefault="00CE33F6" w:rsidP="00CE33F6">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CE33F6">
              <w:rPr>
                <w:rFonts w:ascii="Arial" w:eastAsiaTheme="minorHAnsi" w:hAnsi="Arial" w:cs="Arial"/>
                <w:color w:val="000000"/>
                <w:sz w:val="18"/>
                <w:szCs w:val="18"/>
              </w:rPr>
              <w:t>Kurtosis</w:t>
            </w:r>
          </w:p>
        </w:tc>
      </w:tr>
      <w:tr w:rsidR="00CE33F6" w:rsidRPr="00CE33F6" w:rsidTr="00CE33F6">
        <w:trPr>
          <w:cnfStyle w:val="000000100000"/>
        </w:trPr>
        <w:tc>
          <w:tcPr>
            <w:cnfStyle w:val="000010000000"/>
            <w:tcW w:w="1682" w:type="dxa"/>
            <w:vMerge/>
          </w:tcPr>
          <w:p w:rsidR="00CE33F6" w:rsidRPr="00CE33F6" w:rsidRDefault="00CE33F6" w:rsidP="00CE33F6">
            <w:pPr>
              <w:autoSpaceDE w:val="0"/>
              <w:autoSpaceDN w:val="0"/>
              <w:adjustRightInd w:val="0"/>
              <w:spacing w:after="0" w:line="240" w:lineRule="auto"/>
              <w:rPr>
                <w:rFonts w:ascii="Arial" w:eastAsiaTheme="minorHAnsi" w:hAnsi="Arial" w:cs="Arial"/>
                <w:color w:val="000000"/>
                <w:sz w:val="18"/>
                <w:szCs w:val="18"/>
              </w:rPr>
            </w:pPr>
          </w:p>
        </w:tc>
        <w:tc>
          <w:tcPr>
            <w:cnfStyle w:val="000001000000"/>
            <w:tcW w:w="1009" w:type="dxa"/>
          </w:tcPr>
          <w:p w:rsidR="00CE33F6" w:rsidRPr="00CE33F6" w:rsidRDefault="00CE33F6" w:rsidP="00CE33F6">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CE33F6">
              <w:rPr>
                <w:rFonts w:ascii="Arial" w:eastAsiaTheme="minorHAnsi" w:hAnsi="Arial" w:cs="Arial"/>
                <w:color w:val="000000"/>
                <w:sz w:val="18"/>
                <w:szCs w:val="18"/>
              </w:rPr>
              <w:t>Statistic</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CE33F6">
              <w:rPr>
                <w:rFonts w:ascii="Arial" w:eastAsiaTheme="minorHAnsi" w:hAnsi="Arial" w:cs="Arial"/>
                <w:color w:val="000000"/>
                <w:sz w:val="18"/>
                <w:szCs w:val="18"/>
              </w:rPr>
              <w:t>Statistic</w:t>
            </w:r>
          </w:p>
        </w:tc>
        <w:tc>
          <w:tcPr>
            <w:cnfStyle w:val="000001000000"/>
            <w:tcW w:w="1422" w:type="dxa"/>
          </w:tcPr>
          <w:p w:rsidR="00CE33F6" w:rsidRPr="00CE33F6" w:rsidRDefault="00CE33F6" w:rsidP="00CE33F6">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CE33F6">
              <w:rPr>
                <w:rFonts w:ascii="Arial" w:eastAsiaTheme="minorHAnsi" w:hAnsi="Arial" w:cs="Arial"/>
                <w:color w:val="000000"/>
                <w:sz w:val="18"/>
                <w:szCs w:val="18"/>
              </w:rPr>
              <w:t>Statistic</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CE33F6">
              <w:rPr>
                <w:rFonts w:ascii="Arial" w:eastAsiaTheme="minorHAnsi" w:hAnsi="Arial" w:cs="Arial"/>
                <w:color w:val="000000"/>
                <w:sz w:val="18"/>
                <w:szCs w:val="18"/>
              </w:rPr>
              <w:t>Statistic</w:t>
            </w:r>
          </w:p>
        </w:tc>
        <w:tc>
          <w:tcPr>
            <w:cnfStyle w:val="000001000000"/>
            <w:tcW w:w="1055" w:type="dxa"/>
          </w:tcPr>
          <w:p w:rsidR="00CE33F6" w:rsidRPr="00CE33F6" w:rsidRDefault="00CE33F6" w:rsidP="00CE33F6">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CE33F6">
              <w:rPr>
                <w:rFonts w:ascii="Arial" w:eastAsiaTheme="minorHAnsi" w:hAnsi="Arial" w:cs="Arial"/>
                <w:color w:val="000000"/>
                <w:sz w:val="18"/>
                <w:szCs w:val="18"/>
              </w:rPr>
              <w:t>Std. Error</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CE33F6">
              <w:rPr>
                <w:rFonts w:ascii="Arial" w:eastAsiaTheme="minorHAnsi" w:hAnsi="Arial" w:cs="Arial"/>
                <w:color w:val="000000"/>
                <w:sz w:val="18"/>
                <w:szCs w:val="18"/>
              </w:rPr>
              <w:t>Statistic</w:t>
            </w:r>
          </w:p>
        </w:tc>
        <w:tc>
          <w:tcPr>
            <w:cnfStyle w:val="000001000000"/>
            <w:tcW w:w="1055" w:type="dxa"/>
          </w:tcPr>
          <w:p w:rsidR="00CE33F6" w:rsidRPr="00CE33F6" w:rsidRDefault="00CE33F6" w:rsidP="00CE33F6">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CE33F6">
              <w:rPr>
                <w:rFonts w:ascii="Arial" w:eastAsiaTheme="minorHAnsi" w:hAnsi="Arial" w:cs="Arial"/>
                <w:color w:val="000000"/>
                <w:sz w:val="18"/>
                <w:szCs w:val="18"/>
              </w:rPr>
              <w:t>Std. Error</w:t>
            </w:r>
          </w:p>
        </w:tc>
      </w:tr>
      <w:tr w:rsidR="00CE33F6" w:rsidRPr="00CE33F6" w:rsidTr="00CE33F6">
        <w:tc>
          <w:tcPr>
            <w:cnfStyle w:val="000010000000"/>
            <w:tcW w:w="1682" w:type="dxa"/>
          </w:tcPr>
          <w:p w:rsidR="00CE33F6" w:rsidRPr="00CE33F6" w:rsidRDefault="00CE33F6" w:rsidP="00CE33F6">
            <w:pPr>
              <w:autoSpaceDE w:val="0"/>
              <w:autoSpaceDN w:val="0"/>
              <w:adjustRightInd w:val="0"/>
              <w:spacing w:after="0" w:line="320" w:lineRule="atLeast"/>
              <w:ind w:left="60" w:right="60"/>
              <w:rPr>
                <w:rFonts w:ascii="Arial" w:eastAsiaTheme="minorHAnsi" w:hAnsi="Arial" w:cs="Arial"/>
                <w:color w:val="000000"/>
                <w:sz w:val="18"/>
                <w:szCs w:val="18"/>
              </w:rPr>
            </w:pPr>
            <w:r w:rsidRPr="00CE33F6">
              <w:rPr>
                <w:rFonts w:ascii="Arial" w:eastAsiaTheme="minorHAnsi" w:hAnsi="Arial" w:cs="Arial"/>
                <w:color w:val="000000"/>
                <w:sz w:val="18"/>
                <w:szCs w:val="18"/>
              </w:rPr>
              <w:t>P1</w:t>
            </w:r>
          </w:p>
        </w:tc>
        <w:tc>
          <w:tcPr>
            <w:cnfStyle w:val="000001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411</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5.2579</w:t>
            </w:r>
          </w:p>
        </w:tc>
        <w:tc>
          <w:tcPr>
            <w:cnfStyle w:val="000001000000"/>
            <w:tcW w:w="1422"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1.41823</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-.437</w:t>
            </w:r>
          </w:p>
        </w:tc>
        <w:tc>
          <w:tcPr>
            <w:cnfStyle w:val="000001000000"/>
            <w:tcW w:w="1055"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.120</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-1.200</w:t>
            </w:r>
          </w:p>
        </w:tc>
        <w:tc>
          <w:tcPr>
            <w:cnfStyle w:val="000001000000"/>
            <w:tcW w:w="1055"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.240</w:t>
            </w:r>
          </w:p>
        </w:tc>
      </w:tr>
      <w:tr w:rsidR="00CE33F6" w:rsidRPr="00CE33F6" w:rsidTr="00CE33F6">
        <w:trPr>
          <w:cnfStyle w:val="000000100000"/>
        </w:trPr>
        <w:tc>
          <w:tcPr>
            <w:cnfStyle w:val="000010000000"/>
            <w:tcW w:w="1682" w:type="dxa"/>
          </w:tcPr>
          <w:p w:rsidR="00CE33F6" w:rsidRPr="00CE33F6" w:rsidRDefault="00CE33F6" w:rsidP="00CE33F6">
            <w:pPr>
              <w:autoSpaceDE w:val="0"/>
              <w:autoSpaceDN w:val="0"/>
              <w:adjustRightInd w:val="0"/>
              <w:spacing w:after="0" w:line="320" w:lineRule="atLeast"/>
              <w:ind w:left="60" w:right="60"/>
              <w:rPr>
                <w:rFonts w:ascii="Arial" w:eastAsiaTheme="minorHAnsi" w:hAnsi="Arial" w:cs="Arial"/>
                <w:color w:val="000000"/>
                <w:sz w:val="18"/>
                <w:szCs w:val="18"/>
              </w:rPr>
            </w:pPr>
            <w:r w:rsidRPr="00CE33F6">
              <w:rPr>
                <w:rFonts w:ascii="Arial" w:eastAsiaTheme="minorHAnsi" w:hAnsi="Arial" w:cs="Arial"/>
                <w:color w:val="000000"/>
                <w:sz w:val="18"/>
                <w:szCs w:val="18"/>
              </w:rPr>
              <w:t>P2</w:t>
            </w:r>
          </w:p>
        </w:tc>
        <w:tc>
          <w:tcPr>
            <w:cnfStyle w:val="000001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411</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5.1679</w:t>
            </w:r>
          </w:p>
        </w:tc>
        <w:tc>
          <w:tcPr>
            <w:cnfStyle w:val="000001000000"/>
            <w:tcW w:w="1422"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1.34474</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-.339</w:t>
            </w:r>
          </w:p>
        </w:tc>
        <w:tc>
          <w:tcPr>
            <w:cnfStyle w:val="000001000000"/>
            <w:tcW w:w="1055"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.120</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-1.132</w:t>
            </w:r>
          </w:p>
        </w:tc>
        <w:tc>
          <w:tcPr>
            <w:cnfStyle w:val="000001000000"/>
            <w:tcW w:w="1055"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.240</w:t>
            </w:r>
          </w:p>
        </w:tc>
      </w:tr>
      <w:tr w:rsidR="00CE33F6" w:rsidRPr="00CE33F6" w:rsidTr="00CE33F6">
        <w:tc>
          <w:tcPr>
            <w:cnfStyle w:val="000010000000"/>
            <w:tcW w:w="1682" w:type="dxa"/>
          </w:tcPr>
          <w:p w:rsidR="00CE33F6" w:rsidRPr="00CE33F6" w:rsidRDefault="00CE33F6" w:rsidP="00CE33F6">
            <w:pPr>
              <w:autoSpaceDE w:val="0"/>
              <w:autoSpaceDN w:val="0"/>
              <w:adjustRightInd w:val="0"/>
              <w:spacing w:after="0" w:line="320" w:lineRule="atLeast"/>
              <w:ind w:left="60" w:right="60"/>
              <w:rPr>
                <w:rFonts w:ascii="Arial" w:eastAsiaTheme="minorHAnsi" w:hAnsi="Arial" w:cs="Arial"/>
                <w:color w:val="000000"/>
                <w:sz w:val="18"/>
                <w:szCs w:val="18"/>
              </w:rPr>
            </w:pPr>
            <w:r w:rsidRPr="00CE33F6">
              <w:rPr>
                <w:rFonts w:ascii="Arial" w:eastAsiaTheme="minorHAnsi" w:hAnsi="Arial" w:cs="Arial"/>
                <w:color w:val="000000"/>
                <w:sz w:val="18"/>
                <w:szCs w:val="18"/>
              </w:rPr>
              <w:t>P3</w:t>
            </w:r>
          </w:p>
        </w:tc>
        <w:tc>
          <w:tcPr>
            <w:cnfStyle w:val="000001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411</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5.2141</w:t>
            </w:r>
          </w:p>
        </w:tc>
        <w:tc>
          <w:tcPr>
            <w:cnfStyle w:val="000001000000"/>
            <w:tcW w:w="1422"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1.35355</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-.287</w:t>
            </w:r>
          </w:p>
        </w:tc>
        <w:tc>
          <w:tcPr>
            <w:cnfStyle w:val="000001000000"/>
            <w:tcW w:w="1055"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.120</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-1.167</w:t>
            </w:r>
          </w:p>
        </w:tc>
        <w:tc>
          <w:tcPr>
            <w:cnfStyle w:val="000001000000"/>
            <w:tcW w:w="1055"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.240</w:t>
            </w:r>
          </w:p>
        </w:tc>
      </w:tr>
      <w:tr w:rsidR="00CE33F6" w:rsidRPr="00CE33F6" w:rsidTr="00CE33F6">
        <w:trPr>
          <w:cnfStyle w:val="000000100000"/>
        </w:trPr>
        <w:tc>
          <w:tcPr>
            <w:cnfStyle w:val="000010000000"/>
            <w:tcW w:w="1682" w:type="dxa"/>
          </w:tcPr>
          <w:p w:rsidR="00CE33F6" w:rsidRPr="00CE33F6" w:rsidRDefault="00CE33F6" w:rsidP="00CE33F6">
            <w:pPr>
              <w:autoSpaceDE w:val="0"/>
              <w:autoSpaceDN w:val="0"/>
              <w:adjustRightInd w:val="0"/>
              <w:spacing w:after="0" w:line="320" w:lineRule="atLeast"/>
              <w:ind w:left="60" w:right="60"/>
              <w:rPr>
                <w:rFonts w:ascii="Arial" w:eastAsiaTheme="minorHAnsi" w:hAnsi="Arial" w:cs="Arial"/>
                <w:color w:val="000000"/>
                <w:sz w:val="18"/>
                <w:szCs w:val="18"/>
              </w:rPr>
            </w:pPr>
            <w:r w:rsidRPr="00CE33F6">
              <w:rPr>
                <w:rFonts w:ascii="Arial" w:eastAsiaTheme="minorHAnsi" w:hAnsi="Arial" w:cs="Arial"/>
                <w:color w:val="000000"/>
                <w:sz w:val="18"/>
                <w:szCs w:val="18"/>
              </w:rPr>
              <w:t>P4</w:t>
            </w:r>
          </w:p>
        </w:tc>
        <w:tc>
          <w:tcPr>
            <w:cnfStyle w:val="000001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411</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5.2579</w:t>
            </w:r>
          </w:p>
        </w:tc>
        <w:tc>
          <w:tcPr>
            <w:cnfStyle w:val="000001000000"/>
            <w:tcW w:w="1422"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1.39918</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-.440</w:t>
            </w:r>
          </w:p>
        </w:tc>
        <w:tc>
          <w:tcPr>
            <w:cnfStyle w:val="000001000000"/>
            <w:tcW w:w="1055"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.120</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-1.150</w:t>
            </w:r>
          </w:p>
        </w:tc>
        <w:tc>
          <w:tcPr>
            <w:cnfStyle w:val="000001000000"/>
            <w:tcW w:w="1055"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.240</w:t>
            </w:r>
          </w:p>
        </w:tc>
      </w:tr>
      <w:tr w:rsidR="00CE33F6" w:rsidRPr="00CE33F6" w:rsidTr="00CE33F6">
        <w:tc>
          <w:tcPr>
            <w:cnfStyle w:val="000010000000"/>
            <w:tcW w:w="1682" w:type="dxa"/>
          </w:tcPr>
          <w:p w:rsidR="00CE33F6" w:rsidRPr="00CE33F6" w:rsidRDefault="00CE33F6" w:rsidP="00CE33F6">
            <w:pPr>
              <w:autoSpaceDE w:val="0"/>
              <w:autoSpaceDN w:val="0"/>
              <w:adjustRightInd w:val="0"/>
              <w:spacing w:after="0" w:line="320" w:lineRule="atLeast"/>
              <w:ind w:left="60" w:right="60"/>
              <w:rPr>
                <w:rFonts w:ascii="Arial" w:eastAsiaTheme="minorHAnsi" w:hAnsi="Arial" w:cs="Arial"/>
                <w:color w:val="000000"/>
                <w:sz w:val="18"/>
                <w:szCs w:val="18"/>
              </w:rPr>
            </w:pPr>
            <w:r w:rsidRPr="00CE33F6">
              <w:rPr>
                <w:rFonts w:ascii="Arial" w:eastAsiaTheme="minorHAnsi" w:hAnsi="Arial" w:cs="Arial"/>
                <w:color w:val="000000"/>
                <w:sz w:val="18"/>
                <w:szCs w:val="18"/>
              </w:rPr>
              <w:t>P5</w:t>
            </w:r>
          </w:p>
        </w:tc>
        <w:tc>
          <w:tcPr>
            <w:cnfStyle w:val="000001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411</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5.2628</w:t>
            </w:r>
          </w:p>
        </w:tc>
        <w:tc>
          <w:tcPr>
            <w:cnfStyle w:val="000001000000"/>
            <w:tcW w:w="1422"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1.34130</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-.415</w:t>
            </w:r>
          </w:p>
        </w:tc>
        <w:tc>
          <w:tcPr>
            <w:cnfStyle w:val="000001000000"/>
            <w:tcW w:w="1055"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.120</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-1.058</w:t>
            </w:r>
          </w:p>
        </w:tc>
        <w:tc>
          <w:tcPr>
            <w:cnfStyle w:val="000001000000"/>
            <w:tcW w:w="1055"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.240</w:t>
            </w:r>
          </w:p>
        </w:tc>
      </w:tr>
      <w:tr w:rsidR="00CE33F6" w:rsidRPr="00CE33F6" w:rsidTr="00CE33F6">
        <w:trPr>
          <w:cnfStyle w:val="000000100000"/>
        </w:trPr>
        <w:tc>
          <w:tcPr>
            <w:cnfStyle w:val="000010000000"/>
            <w:tcW w:w="1682" w:type="dxa"/>
          </w:tcPr>
          <w:p w:rsidR="00CE33F6" w:rsidRPr="00CE33F6" w:rsidRDefault="00CE33F6" w:rsidP="00CE33F6">
            <w:pPr>
              <w:autoSpaceDE w:val="0"/>
              <w:autoSpaceDN w:val="0"/>
              <w:adjustRightInd w:val="0"/>
              <w:spacing w:after="0" w:line="320" w:lineRule="atLeast"/>
              <w:ind w:left="60" w:right="60"/>
              <w:rPr>
                <w:rFonts w:ascii="Arial" w:eastAsiaTheme="minorHAnsi" w:hAnsi="Arial" w:cs="Arial"/>
                <w:color w:val="000000"/>
                <w:sz w:val="18"/>
                <w:szCs w:val="18"/>
              </w:rPr>
            </w:pPr>
            <w:r w:rsidRPr="00CE33F6">
              <w:rPr>
                <w:rFonts w:ascii="Arial" w:eastAsiaTheme="minorHAnsi" w:hAnsi="Arial" w:cs="Arial"/>
                <w:color w:val="000000"/>
                <w:sz w:val="18"/>
                <w:szCs w:val="18"/>
              </w:rPr>
              <w:t>P6</w:t>
            </w:r>
          </w:p>
        </w:tc>
        <w:tc>
          <w:tcPr>
            <w:cnfStyle w:val="000001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411</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5.3990</w:t>
            </w:r>
          </w:p>
        </w:tc>
        <w:tc>
          <w:tcPr>
            <w:cnfStyle w:val="000001000000"/>
            <w:tcW w:w="1422"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1.35661</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-.480</w:t>
            </w:r>
          </w:p>
        </w:tc>
        <w:tc>
          <w:tcPr>
            <w:cnfStyle w:val="000001000000"/>
            <w:tcW w:w="1055"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.120</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-1.001</w:t>
            </w:r>
          </w:p>
        </w:tc>
        <w:tc>
          <w:tcPr>
            <w:cnfStyle w:val="000001000000"/>
            <w:tcW w:w="1055"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.240</w:t>
            </w:r>
          </w:p>
        </w:tc>
      </w:tr>
      <w:tr w:rsidR="00CE33F6" w:rsidRPr="00CE33F6" w:rsidTr="00CE33F6">
        <w:tc>
          <w:tcPr>
            <w:cnfStyle w:val="000010000000"/>
            <w:tcW w:w="1682" w:type="dxa"/>
          </w:tcPr>
          <w:p w:rsidR="00CE33F6" w:rsidRPr="00CE33F6" w:rsidRDefault="00CE33F6" w:rsidP="00CE33F6">
            <w:pPr>
              <w:autoSpaceDE w:val="0"/>
              <w:autoSpaceDN w:val="0"/>
              <w:adjustRightInd w:val="0"/>
              <w:spacing w:after="0" w:line="320" w:lineRule="atLeast"/>
              <w:ind w:left="60" w:right="60"/>
              <w:rPr>
                <w:rFonts w:ascii="Arial" w:eastAsiaTheme="minorHAnsi" w:hAnsi="Arial" w:cs="Arial"/>
                <w:color w:val="000000"/>
                <w:sz w:val="18"/>
                <w:szCs w:val="18"/>
              </w:rPr>
            </w:pPr>
            <w:r w:rsidRPr="00CE33F6">
              <w:rPr>
                <w:rFonts w:ascii="Arial" w:eastAsiaTheme="minorHAnsi" w:hAnsi="Arial" w:cs="Arial"/>
                <w:color w:val="000000"/>
                <w:sz w:val="18"/>
                <w:szCs w:val="18"/>
              </w:rPr>
              <w:t>P7</w:t>
            </w:r>
          </w:p>
        </w:tc>
        <w:tc>
          <w:tcPr>
            <w:cnfStyle w:val="000001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411</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5.2238</w:t>
            </w:r>
          </w:p>
        </w:tc>
        <w:tc>
          <w:tcPr>
            <w:cnfStyle w:val="000001000000"/>
            <w:tcW w:w="1422"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1.36811</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-.346</w:t>
            </w:r>
          </w:p>
        </w:tc>
        <w:tc>
          <w:tcPr>
            <w:cnfStyle w:val="000001000000"/>
            <w:tcW w:w="1055"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.120</w:t>
            </w:r>
          </w:p>
        </w:tc>
        <w:tc>
          <w:tcPr>
            <w:cnfStyle w:val="000010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-1.137</w:t>
            </w:r>
          </w:p>
        </w:tc>
        <w:tc>
          <w:tcPr>
            <w:cnfStyle w:val="000001000000"/>
            <w:tcW w:w="1055"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.240</w:t>
            </w:r>
          </w:p>
        </w:tc>
      </w:tr>
      <w:tr w:rsidR="00CE33F6" w:rsidRPr="00CE33F6" w:rsidTr="00CE33F6">
        <w:trPr>
          <w:cnfStyle w:val="000000100000"/>
        </w:trPr>
        <w:tc>
          <w:tcPr>
            <w:cnfStyle w:val="000010000000"/>
            <w:tcW w:w="1682" w:type="dxa"/>
          </w:tcPr>
          <w:p w:rsidR="00CE33F6" w:rsidRPr="00CE33F6" w:rsidRDefault="00CE33F6" w:rsidP="00CE33F6">
            <w:pPr>
              <w:autoSpaceDE w:val="0"/>
              <w:autoSpaceDN w:val="0"/>
              <w:adjustRightInd w:val="0"/>
              <w:spacing w:after="0" w:line="320" w:lineRule="atLeast"/>
              <w:ind w:left="60" w:right="60"/>
              <w:rPr>
                <w:rFonts w:ascii="Arial" w:eastAsiaTheme="minorHAnsi" w:hAnsi="Arial" w:cs="Arial"/>
                <w:color w:val="000000"/>
                <w:sz w:val="18"/>
                <w:szCs w:val="18"/>
              </w:rPr>
            </w:pPr>
            <w:r w:rsidRPr="00CE33F6">
              <w:rPr>
                <w:rFonts w:ascii="Arial" w:eastAsiaTheme="minorHAnsi" w:hAnsi="Arial" w:cs="Arial"/>
                <w:color w:val="000000"/>
                <w:sz w:val="18"/>
                <w:szCs w:val="18"/>
              </w:rPr>
              <w:t>Valid N (listwise)</w:t>
            </w:r>
          </w:p>
        </w:tc>
        <w:tc>
          <w:tcPr>
            <w:cnfStyle w:val="000001000000"/>
            <w:tcW w:w="1009" w:type="dxa"/>
          </w:tcPr>
          <w:p w:rsidR="00CE33F6" w:rsidRPr="00CE33F6" w:rsidRDefault="00CE33F6" w:rsidP="00CE33F6">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CE33F6">
              <w:rPr>
                <w:rFonts w:ascii="Arial" w:eastAsiaTheme="minorHAnsi" w:hAnsi="Arial" w:cs="Arial"/>
                <w:color w:val="000000"/>
                <w:sz w:val="18"/>
                <w:szCs w:val="18"/>
              </w:rPr>
              <w:t>411</w:t>
            </w:r>
          </w:p>
        </w:tc>
        <w:tc>
          <w:tcPr>
            <w:cnfStyle w:val="000010000000"/>
            <w:tcW w:w="1009" w:type="dxa"/>
          </w:tcPr>
          <w:p w:rsidR="00CE33F6" w:rsidRPr="00CE33F6" w:rsidRDefault="00CE33F6" w:rsidP="00CE33F6">
            <w:pPr>
              <w:autoSpaceDE w:val="0"/>
              <w:autoSpaceDN w:val="0"/>
              <w:adjustRightInd w:val="0"/>
              <w:spacing w:after="0" w:line="240" w:lineRule="auto"/>
              <w:rPr>
                <w:rFonts w:ascii="Times New Roman" w:eastAsiaTheme="minorHAnsi" w:hAnsi="Times New Roman" w:cs="Times New Roman"/>
                <w:sz w:val="24"/>
                <w:szCs w:val="24"/>
              </w:rPr>
            </w:pPr>
          </w:p>
        </w:tc>
        <w:tc>
          <w:tcPr>
            <w:cnfStyle w:val="000001000000"/>
            <w:tcW w:w="1422" w:type="dxa"/>
          </w:tcPr>
          <w:p w:rsidR="00CE33F6" w:rsidRPr="00CE33F6" w:rsidRDefault="00CE33F6" w:rsidP="00CE33F6">
            <w:pPr>
              <w:autoSpaceDE w:val="0"/>
              <w:autoSpaceDN w:val="0"/>
              <w:adjustRightInd w:val="0"/>
              <w:spacing w:after="0" w:line="240" w:lineRule="auto"/>
              <w:rPr>
                <w:rFonts w:ascii="Times New Roman" w:eastAsiaTheme="minorHAnsi" w:hAnsi="Times New Roman" w:cs="Times New Roman"/>
                <w:sz w:val="24"/>
                <w:szCs w:val="24"/>
              </w:rPr>
            </w:pPr>
          </w:p>
        </w:tc>
        <w:tc>
          <w:tcPr>
            <w:cnfStyle w:val="000010000000"/>
            <w:tcW w:w="1009" w:type="dxa"/>
          </w:tcPr>
          <w:p w:rsidR="00CE33F6" w:rsidRPr="00CE33F6" w:rsidRDefault="00CE33F6" w:rsidP="00CE33F6">
            <w:pPr>
              <w:autoSpaceDE w:val="0"/>
              <w:autoSpaceDN w:val="0"/>
              <w:adjustRightInd w:val="0"/>
              <w:spacing w:after="0" w:line="240" w:lineRule="auto"/>
              <w:rPr>
                <w:rFonts w:ascii="Times New Roman" w:eastAsiaTheme="minorHAnsi" w:hAnsi="Times New Roman" w:cs="Times New Roman"/>
                <w:sz w:val="24"/>
                <w:szCs w:val="24"/>
              </w:rPr>
            </w:pPr>
          </w:p>
        </w:tc>
        <w:tc>
          <w:tcPr>
            <w:cnfStyle w:val="000001000000"/>
            <w:tcW w:w="1055" w:type="dxa"/>
          </w:tcPr>
          <w:p w:rsidR="00CE33F6" w:rsidRPr="00CE33F6" w:rsidRDefault="00CE33F6" w:rsidP="00CE33F6">
            <w:pPr>
              <w:autoSpaceDE w:val="0"/>
              <w:autoSpaceDN w:val="0"/>
              <w:adjustRightInd w:val="0"/>
              <w:spacing w:after="0" w:line="240" w:lineRule="auto"/>
              <w:rPr>
                <w:rFonts w:ascii="Times New Roman" w:eastAsiaTheme="minorHAnsi" w:hAnsi="Times New Roman" w:cs="Times New Roman"/>
                <w:sz w:val="24"/>
                <w:szCs w:val="24"/>
              </w:rPr>
            </w:pPr>
          </w:p>
        </w:tc>
        <w:tc>
          <w:tcPr>
            <w:cnfStyle w:val="000010000000"/>
            <w:tcW w:w="1009" w:type="dxa"/>
          </w:tcPr>
          <w:p w:rsidR="00CE33F6" w:rsidRPr="00CE33F6" w:rsidRDefault="00CE33F6" w:rsidP="00CE33F6">
            <w:pPr>
              <w:autoSpaceDE w:val="0"/>
              <w:autoSpaceDN w:val="0"/>
              <w:adjustRightInd w:val="0"/>
              <w:spacing w:after="0" w:line="240" w:lineRule="auto"/>
              <w:rPr>
                <w:rFonts w:ascii="Times New Roman" w:eastAsiaTheme="minorHAnsi" w:hAnsi="Times New Roman" w:cs="Times New Roman"/>
                <w:sz w:val="24"/>
                <w:szCs w:val="24"/>
              </w:rPr>
            </w:pPr>
          </w:p>
        </w:tc>
        <w:tc>
          <w:tcPr>
            <w:cnfStyle w:val="000001000000"/>
            <w:tcW w:w="1055" w:type="dxa"/>
          </w:tcPr>
          <w:p w:rsidR="00CE33F6" w:rsidRPr="00CE33F6" w:rsidRDefault="00CE33F6" w:rsidP="00CE33F6">
            <w:pPr>
              <w:autoSpaceDE w:val="0"/>
              <w:autoSpaceDN w:val="0"/>
              <w:adjustRightInd w:val="0"/>
              <w:spacing w:after="0" w:line="240" w:lineRule="auto"/>
              <w:rPr>
                <w:rFonts w:ascii="Times New Roman" w:eastAsiaTheme="minorHAnsi" w:hAnsi="Times New Roman" w:cs="Times New Roman"/>
                <w:sz w:val="24"/>
                <w:szCs w:val="24"/>
              </w:rPr>
            </w:pPr>
          </w:p>
        </w:tc>
      </w:tr>
    </w:tbl>
    <w:p w:rsidR="00CE33F6" w:rsidRPr="00CE33F6" w:rsidRDefault="00CE33F6" w:rsidP="00CE33F6">
      <w:pPr>
        <w:autoSpaceDE w:val="0"/>
        <w:autoSpaceDN w:val="0"/>
        <w:adjustRightInd w:val="0"/>
        <w:spacing w:after="0" w:line="400" w:lineRule="atLeast"/>
        <w:rPr>
          <w:rFonts w:ascii="Times New Roman" w:eastAsiaTheme="minorHAnsi" w:hAnsi="Times New Roman" w:cs="Times New Roman"/>
          <w:sz w:val="24"/>
          <w:szCs w:val="24"/>
        </w:rPr>
      </w:pPr>
    </w:p>
    <w:p w:rsidR="00CE33F6" w:rsidRPr="005902A6" w:rsidRDefault="00CE33F6" w:rsidP="00810644">
      <w:pPr>
        <w:ind w:left="720"/>
        <w:jc w:val="both"/>
        <w:rPr>
          <w:rFonts w:ascii="Times New Roman" w:hAnsi="Times New Roman" w:cs="Times New Roman"/>
          <w:sz w:val="24"/>
        </w:rPr>
      </w:pPr>
    </w:p>
    <w:p w:rsidR="007E7EDB" w:rsidRDefault="0037028C" w:rsidP="007E7EDB">
      <w:pPr>
        <w:autoSpaceDE w:val="0"/>
        <w:autoSpaceDN w:val="0"/>
        <w:adjustRightInd w:val="0"/>
        <w:spacing w:after="0" w:line="400" w:lineRule="atLeast"/>
        <w:ind w:left="720"/>
        <w:jc w:val="both"/>
        <w:rPr>
          <w:rFonts w:ascii="Times New Roman" w:hAnsi="Times New Roman" w:cs="Times New Roman"/>
          <w:sz w:val="24"/>
        </w:rPr>
      </w:pPr>
      <w:r>
        <w:rPr>
          <w:rFonts w:ascii="Times New Roman" w:hAnsi="Times New Roman" w:cs="Times New Roman"/>
          <w:sz w:val="24"/>
        </w:rPr>
        <w:t xml:space="preserve">This paper </w:t>
      </w:r>
      <w:r w:rsidR="007E7EDB">
        <w:rPr>
          <w:rFonts w:ascii="Times New Roman" w:hAnsi="Times New Roman" w:cs="Times New Roman"/>
          <w:sz w:val="24"/>
        </w:rPr>
        <w:t>calculated</w:t>
      </w:r>
      <w:r>
        <w:rPr>
          <w:rFonts w:ascii="Times New Roman" w:hAnsi="Times New Roman" w:cs="Times New Roman"/>
          <w:sz w:val="24"/>
        </w:rPr>
        <w:t xml:space="preserve"> the </w:t>
      </w:r>
      <w:r w:rsidR="007E7EDB">
        <w:rPr>
          <w:rFonts w:ascii="Times New Roman" w:hAnsi="Times New Roman" w:cs="Times New Roman"/>
          <w:sz w:val="24"/>
        </w:rPr>
        <w:t>risk perception score based on 7 point scale and then after the relation with five demographic variables were tested with independent sample t-test with 95% level of confidence and 5% level of significance.</w:t>
      </w:r>
      <w:r w:rsidR="00810644" w:rsidRPr="002B58BD">
        <w:rPr>
          <w:rFonts w:ascii="Times New Roman" w:hAnsi="Times New Roman" w:cs="Times New Roman"/>
          <w:sz w:val="24"/>
        </w:rPr>
        <w:t xml:space="preserve"> The calculated sig value </w:t>
      </w:r>
      <w:r w:rsidR="007E7EDB">
        <w:rPr>
          <w:rFonts w:ascii="Times New Roman" w:hAnsi="Times New Roman" w:cs="Times New Roman"/>
          <w:sz w:val="24"/>
        </w:rPr>
        <w:t xml:space="preserve">for all the cases except education was more than the </w:t>
      </w:r>
      <w:r w:rsidR="007E7EDB" w:rsidRPr="002B58BD">
        <w:rPr>
          <w:rFonts w:ascii="Times New Roman" w:hAnsi="Times New Roman" w:cs="Times New Roman"/>
          <w:sz w:val="24"/>
        </w:rPr>
        <w:t>level of significance</w:t>
      </w:r>
      <w:r w:rsidR="007E7EDB">
        <w:rPr>
          <w:rFonts w:ascii="Times New Roman" w:hAnsi="Times New Roman" w:cs="Times New Roman"/>
          <w:sz w:val="24"/>
        </w:rPr>
        <w:t xml:space="preserve"> 0.05</w:t>
      </w:r>
      <w:r w:rsidR="00810644" w:rsidRPr="002B58BD">
        <w:rPr>
          <w:rFonts w:ascii="Times New Roman" w:hAnsi="Times New Roman" w:cs="Times New Roman"/>
          <w:sz w:val="24"/>
        </w:rPr>
        <w:t>. Thus the study concluded that there was</w:t>
      </w:r>
      <w:r w:rsidR="007E7EDB">
        <w:rPr>
          <w:rFonts w:ascii="Times New Roman" w:hAnsi="Times New Roman" w:cs="Times New Roman"/>
          <w:sz w:val="24"/>
        </w:rPr>
        <w:t xml:space="preserve"> no</w:t>
      </w:r>
      <w:r w:rsidR="00810644" w:rsidRPr="002B58BD">
        <w:rPr>
          <w:rFonts w:ascii="Times New Roman" w:hAnsi="Times New Roman" w:cs="Times New Roman"/>
          <w:sz w:val="24"/>
        </w:rPr>
        <w:t xml:space="preserve"> significant </w:t>
      </w:r>
      <w:r w:rsidR="007E7EDB">
        <w:rPr>
          <w:rFonts w:ascii="Times New Roman" w:hAnsi="Times New Roman" w:cs="Times New Roman"/>
          <w:sz w:val="24"/>
        </w:rPr>
        <w:t>impact of Gender, Age, Occupation and Location on the risk perception</w:t>
      </w:r>
      <w:r w:rsidR="00810644" w:rsidRPr="002B58BD">
        <w:rPr>
          <w:rFonts w:ascii="Times New Roman" w:hAnsi="Times New Roman" w:cs="Times New Roman"/>
          <w:sz w:val="24"/>
        </w:rPr>
        <w:t xml:space="preserve">. </w:t>
      </w:r>
      <w:r w:rsidR="007E7EDB" w:rsidRPr="002B58BD">
        <w:rPr>
          <w:rFonts w:ascii="Times New Roman" w:hAnsi="Times New Roman" w:cs="Times New Roman"/>
          <w:sz w:val="24"/>
        </w:rPr>
        <w:t xml:space="preserve">The calculated sig value </w:t>
      </w:r>
      <w:r w:rsidR="007E7EDB">
        <w:rPr>
          <w:rFonts w:ascii="Times New Roman" w:hAnsi="Times New Roman" w:cs="Times New Roman"/>
          <w:sz w:val="24"/>
        </w:rPr>
        <w:t xml:space="preserve">for education was less than the </w:t>
      </w:r>
      <w:r w:rsidR="007E7EDB" w:rsidRPr="002B58BD">
        <w:rPr>
          <w:rFonts w:ascii="Times New Roman" w:hAnsi="Times New Roman" w:cs="Times New Roman"/>
          <w:sz w:val="24"/>
        </w:rPr>
        <w:t>level of significance</w:t>
      </w:r>
      <w:r w:rsidR="007E7EDB">
        <w:rPr>
          <w:rFonts w:ascii="Times New Roman" w:hAnsi="Times New Roman" w:cs="Times New Roman"/>
          <w:sz w:val="24"/>
        </w:rPr>
        <w:t xml:space="preserve"> 0.05</w:t>
      </w:r>
      <w:r w:rsidR="007E7EDB" w:rsidRPr="002B58BD">
        <w:rPr>
          <w:rFonts w:ascii="Times New Roman" w:hAnsi="Times New Roman" w:cs="Times New Roman"/>
          <w:sz w:val="24"/>
        </w:rPr>
        <w:t xml:space="preserve">. Thus the study concluded that there wassignificant </w:t>
      </w:r>
      <w:r w:rsidR="007E7EDB">
        <w:rPr>
          <w:rFonts w:ascii="Times New Roman" w:hAnsi="Times New Roman" w:cs="Times New Roman"/>
          <w:sz w:val="24"/>
        </w:rPr>
        <w:t>impact of education on the risk perception</w:t>
      </w:r>
      <w:r w:rsidR="007E7EDB" w:rsidRPr="002B58BD">
        <w:rPr>
          <w:rFonts w:ascii="Times New Roman" w:hAnsi="Times New Roman" w:cs="Times New Roman"/>
          <w:sz w:val="24"/>
        </w:rPr>
        <w:t xml:space="preserve">. </w:t>
      </w:r>
    </w:p>
    <w:p w:rsidR="00CE33F6" w:rsidRDefault="00CE33F6" w:rsidP="007E7EDB">
      <w:pPr>
        <w:autoSpaceDE w:val="0"/>
        <w:autoSpaceDN w:val="0"/>
        <w:adjustRightInd w:val="0"/>
        <w:spacing w:after="0" w:line="400" w:lineRule="atLeast"/>
        <w:ind w:left="720"/>
        <w:jc w:val="both"/>
        <w:rPr>
          <w:rFonts w:ascii="Times New Roman" w:hAnsi="Times New Roman" w:cs="Times New Roman"/>
          <w:sz w:val="24"/>
        </w:rPr>
      </w:pPr>
    </w:p>
    <w:tbl>
      <w:tblPr>
        <w:tblStyle w:val="PlainTable4"/>
        <w:tblW w:w="0" w:type="auto"/>
        <w:jc w:val="center"/>
        <w:tblLook w:val="04A0"/>
      </w:tblPr>
      <w:tblGrid>
        <w:gridCol w:w="1973"/>
        <w:gridCol w:w="1276"/>
        <w:gridCol w:w="1227"/>
        <w:gridCol w:w="1227"/>
        <w:gridCol w:w="1227"/>
        <w:gridCol w:w="1227"/>
      </w:tblGrid>
      <w:tr w:rsidR="00CE33F6" w:rsidTr="000C672C">
        <w:trPr>
          <w:cnfStyle w:val="100000000000"/>
          <w:trHeight w:val="551"/>
          <w:jc w:val="center"/>
        </w:trPr>
        <w:tc>
          <w:tcPr>
            <w:cnfStyle w:val="001000000000"/>
            <w:tcW w:w="1973" w:type="dxa"/>
            <w:tcBorders>
              <w:top w:val="single" w:sz="12" w:space="0" w:color="auto"/>
              <w:bottom w:val="single" w:sz="12" w:space="0" w:color="auto"/>
            </w:tcBorders>
          </w:tcPr>
          <w:p w:rsidR="00CE33F6" w:rsidRPr="0037028C" w:rsidRDefault="00CE33F6" w:rsidP="000C672C">
            <w:pPr>
              <w:jc w:val="center"/>
              <w:rPr>
                <w:rFonts w:ascii="Times New Roman" w:hAnsi="Times New Roman" w:cs="Times New Roman"/>
                <w:sz w:val="24"/>
                <w:szCs w:val="24"/>
              </w:rPr>
            </w:pPr>
            <w:r w:rsidRPr="0037028C">
              <w:rPr>
                <w:rFonts w:ascii="Times New Roman" w:hAnsi="Times New Roman" w:cs="Times New Roman"/>
                <w:sz w:val="24"/>
                <w:szCs w:val="24"/>
              </w:rPr>
              <w:t>Independent t-test</w:t>
            </w:r>
          </w:p>
        </w:tc>
        <w:tc>
          <w:tcPr>
            <w:tcW w:w="1276" w:type="dxa"/>
            <w:tcBorders>
              <w:top w:val="single" w:sz="12" w:space="0" w:color="auto"/>
              <w:bottom w:val="single" w:sz="12" w:space="0" w:color="auto"/>
            </w:tcBorders>
          </w:tcPr>
          <w:p w:rsidR="00CE33F6" w:rsidRPr="00833CE5" w:rsidRDefault="00CE33F6" w:rsidP="000C672C">
            <w:pPr>
              <w:autoSpaceDE w:val="0"/>
              <w:autoSpaceDN w:val="0"/>
              <w:adjustRightInd w:val="0"/>
              <w:spacing w:after="0" w:line="320" w:lineRule="atLeast"/>
              <w:ind w:left="60" w:right="60"/>
              <w:jc w:val="center"/>
              <w:cnfStyle w:val="100000000000"/>
              <w:rPr>
                <w:rFonts w:ascii="Arial" w:eastAsiaTheme="minorHAnsi" w:hAnsi="Arial" w:cs="Arial"/>
                <w:color w:val="000000"/>
                <w:sz w:val="18"/>
                <w:szCs w:val="18"/>
              </w:rPr>
            </w:pPr>
            <w:r w:rsidRPr="00833CE5">
              <w:rPr>
                <w:rFonts w:ascii="Arial" w:eastAsiaTheme="minorHAnsi" w:hAnsi="Arial" w:cs="Arial"/>
                <w:color w:val="000000"/>
                <w:sz w:val="18"/>
                <w:szCs w:val="18"/>
              </w:rPr>
              <w:t>F</w:t>
            </w:r>
          </w:p>
        </w:tc>
        <w:tc>
          <w:tcPr>
            <w:tcW w:w="1227" w:type="dxa"/>
            <w:tcBorders>
              <w:top w:val="single" w:sz="12" w:space="0" w:color="auto"/>
              <w:bottom w:val="single" w:sz="12" w:space="0" w:color="auto"/>
            </w:tcBorders>
          </w:tcPr>
          <w:p w:rsidR="00CE33F6" w:rsidRPr="00833CE5" w:rsidRDefault="00CE33F6" w:rsidP="000C672C">
            <w:pPr>
              <w:autoSpaceDE w:val="0"/>
              <w:autoSpaceDN w:val="0"/>
              <w:adjustRightInd w:val="0"/>
              <w:spacing w:after="0" w:line="320" w:lineRule="atLeast"/>
              <w:ind w:left="60" w:right="60"/>
              <w:jc w:val="center"/>
              <w:cnfStyle w:val="100000000000"/>
              <w:rPr>
                <w:rFonts w:ascii="Arial" w:eastAsiaTheme="minorHAnsi" w:hAnsi="Arial" w:cs="Arial"/>
                <w:color w:val="000000"/>
                <w:sz w:val="18"/>
                <w:szCs w:val="18"/>
              </w:rPr>
            </w:pPr>
            <w:r w:rsidRPr="00833CE5">
              <w:rPr>
                <w:rFonts w:ascii="Arial" w:eastAsiaTheme="minorHAnsi" w:hAnsi="Arial" w:cs="Arial"/>
                <w:color w:val="000000"/>
                <w:sz w:val="18"/>
                <w:szCs w:val="18"/>
              </w:rPr>
              <w:t>Sig.</w:t>
            </w:r>
          </w:p>
        </w:tc>
        <w:tc>
          <w:tcPr>
            <w:tcW w:w="1227" w:type="dxa"/>
            <w:tcBorders>
              <w:top w:val="single" w:sz="12" w:space="0" w:color="auto"/>
              <w:bottom w:val="single" w:sz="12" w:space="0" w:color="auto"/>
            </w:tcBorders>
          </w:tcPr>
          <w:p w:rsidR="00CE33F6" w:rsidRPr="00833CE5" w:rsidRDefault="00CE33F6" w:rsidP="000C672C">
            <w:pPr>
              <w:autoSpaceDE w:val="0"/>
              <w:autoSpaceDN w:val="0"/>
              <w:adjustRightInd w:val="0"/>
              <w:spacing w:after="0" w:line="320" w:lineRule="atLeast"/>
              <w:ind w:left="60" w:right="60"/>
              <w:jc w:val="center"/>
              <w:cnfStyle w:val="100000000000"/>
              <w:rPr>
                <w:rFonts w:ascii="Arial" w:eastAsiaTheme="minorHAnsi" w:hAnsi="Arial" w:cs="Arial"/>
                <w:color w:val="000000"/>
                <w:sz w:val="18"/>
                <w:szCs w:val="18"/>
              </w:rPr>
            </w:pPr>
            <w:r w:rsidRPr="00833CE5">
              <w:rPr>
                <w:rFonts w:ascii="Arial" w:eastAsiaTheme="minorHAnsi" w:hAnsi="Arial" w:cs="Arial"/>
                <w:color w:val="000000"/>
                <w:sz w:val="18"/>
                <w:szCs w:val="18"/>
              </w:rPr>
              <w:t>t</w:t>
            </w:r>
          </w:p>
        </w:tc>
        <w:tc>
          <w:tcPr>
            <w:tcW w:w="1227" w:type="dxa"/>
            <w:tcBorders>
              <w:top w:val="single" w:sz="12" w:space="0" w:color="auto"/>
              <w:bottom w:val="single" w:sz="12" w:space="0" w:color="auto"/>
            </w:tcBorders>
          </w:tcPr>
          <w:p w:rsidR="00CE33F6" w:rsidRPr="00833CE5" w:rsidRDefault="00CE33F6" w:rsidP="000C672C">
            <w:pPr>
              <w:autoSpaceDE w:val="0"/>
              <w:autoSpaceDN w:val="0"/>
              <w:adjustRightInd w:val="0"/>
              <w:spacing w:after="0" w:line="320" w:lineRule="atLeast"/>
              <w:ind w:left="60" w:right="60"/>
              <w:jc w:val="center"/>
              <w:cnfStyle w:val="100000000000"/>
              <w:rPr>
                <w:rFonts w:ascii="Arial" w:eastAsiaTheme="minorHAnsi" w:hAnsi="Arial" w:cs="Arial"/>
                <w:color w:val="000000"/>
                <w:sz w:val="18"/>
                <w:szCs w:val="18"/>
              </w:rPr>
            </w:pPr>
            <w:r w:rsidRPr="00833CE5">
              <w:rPr>
                <w:rFonts w:ascii="Arial" w:eastAsiaTheme="minorHAnsi" w:hAnsi="Arial" w:cs="Arial"/>
                <w:color w:val="000000"/>
                <w:sz w:val="18"/>
                <w:szCs w:val="18"/>
              </w:rPr>
              <w:t>df</w:t>
            </w:r>
          </w:p>
        </w:tc>
        <w:tc>
          <w:tcPr>
            <w:tcW w:w="1227" w:type="dxa"/>
            <w:tcBorders>
              <w:top w:val="single" w:sz="12" w:space="0" w:color="auto"/>
              <w:bottom w:val="single" w:sz="12" w:space="0" w:color="auto"/>
            </w:tcBorders>
          </w:tcPr>
          <w:p w:rsidR="00CE33F6" w:rsidRPr="00833CE5" w:rsidRDefault="00CE33F6" w:rsidP="000C672C">
            <w:pPr>
              <w:autoSpaceDE w:val="0"/>
              <w:autoSpaceDN w:val="0"/>
              <w:adjustRightInd w:val="0"/>
              <w:spacing w:after="0" w:line="320" w:lineRule="atLeast"/>
              <w:ind w:left="60" w:right="60"/>
              <w:jc w:val="center"/>
              <w:cnfStyle w:val="100000000000"/>
              <w:rPr>
                <w:rFonts w:ascii="Arial" w:eastAsiaTheme="minorHAnsi" w:hAnsi="Arial" w:cs="Arial"/>
                <w:color w:val="000000"/>
                <w:sz w:val="18"/>
                <w:szCs w:val="18"/>
              </w:rPr>
            </w:pPr>
            <w:r w:rsidRPr="00833CE5">
              <w:rPr>
                <w:rFonts w:ascii="Arial" w:eastAsiaTheme="minorHAnsi" w:hAnsi="Arial" w:cs="Arial"/>
                <w:color w:val="000000"/>
                <w:sz w:val="18"/>
                <w:szCs w:val="18"/>
              </w:rPr>
              <w:t>Sig. (2-tailed)</w:t>
            </w:r>
          </w:p>
        </w:tc>
      </w:tr>
      <w:tr w:rsidR="00CE33F6" w:rsidTr="000C672C">
        <w:trPr>
          <w:cnfStyle w:val="000000100000"/>
          <w:trHeight w:val="436"/>
          <w:jc w:val="center"/>
        </w:trPr>
        <w:tc>
          <w:tcPr>
            <w:cnfStyle w:val="001000000000"/>
            <w:tcW w:w="1973" w:type="dxa"/>
            <w:tcBorders>
              <w:top w:val="single" w:sz="12" w:space="0" w:color="auto"/>
            </w:tcBorders>
          </w:tcPr>
          <w:p w:rsidR="00CE33F6" w:rsidRDefault="00CE33F6" w:rsidP="000C672C">
            <w:pPr>
              <w:jc w:val="center"/>
              <w:rPr>
                <w:rFonts w:ascii="Times New Roman" w:hAnsi="Times New Roman" w:cs="Times New Roman"/>
                <w:b w:val="0"/>
                <w:sz w:val="24"/>
                <w:szCs w:val="24"/>
              </w:rPr>
            </w:pPr>
            <w:r>
              <w:rPr>
                <w:rFonts w:ascii="Times New Roman" w:hAnsi="Times New Roman" w:cs="Times New Roman"/>
                <w:b w:val="0"/>
                <w:sz w:val="24"/>
                <w:szCs w:val="24"/>
              </w:rPr>
              <w:lastRenderedPageBreak/>
              <w:t>Age</w:t>
            </w:r>
          </w:p>
        </w:tc>
        <w:tc>
          <w:tcPr>
            <w:tcW w:w="1276" w:type="dxa"/>
            <w:tcBorders>
              <w:top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100000"/>
              <w:rPr>
                <w:rFonts w:ascii="Arial" w:eastAsiaTheme="minorHAnsi" w:hAnsi="Arial" w:cs="Arial"/>
                <w:color w:val="000000"/>
                <w:sz w:val="18"/>
                <w:szCs w:val="18"/>
              </w:rPr>
            </w:pPr>
            <w:r w:rsidRPr="00833CE5">
              <w:rPr>
                <w:rFonts w:ascii="Arial" w:eastAsiaTheme="minorHAnsi" w:hAnsi="Arial" w:cs="Arial"/>
                <w:color w:val="000000"/>
                <w:sz w:val="18"/>
                <w:szCs w:val="18"/>
              </w:rPr>
              <w:t>.924</w:t>
            </w:r>
          </w:p>
        </w:tc>
        <w:tc>
          <w:tcPr>
            <w:tcW w:w="1227" w:type="dxa"/>
            <w:tcBorders>
              <w:top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100000"/>
              <w:rPr>
                <w:rFonts w:ascii="Arial" w:eastAsiaTheme="minorHAnsi" w:hAnsi="Arial" w:cs="Arial"/>
                <w:color w:val="000000"/>
                <w:sz w:val="18"/>
                <w:szCs w:val="18"/>
              </w:rPr>
            </w:pPr>
            <w:r w:rsidRPr="00833CE5">
              <w:rPr>
                <w:rFonts w:ascii="Arial" w:eastAsiaTheme="minorHAnsi" w:hAnsi="Arial" w:cs="Arial"/>
                <w:color w:val="000000"/>
                <w:sz w:val="18"/>
                <w:szCs w:val="18"/>
              </w:rPr>
              <w:t>.337</w:t>
            </w:r>
          </w:p>
        </w:tc>
        <w:tc>
          <w:tcPr>
            <w:tcW w:w="1227" w:type="dxa"/>
            <w:tcBorders>
              <w:top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100000"/>
              <w:rPr>
                <w:rFonts w:ascii="Arial" w:eastAsiaTheme="minorHAnsi" w:hAnsi="Arial" w:cs="Arial"/>
                <w:color w:val="000000"/>
                <w:sz w:val="18"/>
                <w:szCs w:val="18"/>
              </w:rPr>
            </w:pPr>
            <w:r w:rsidRPr="00833CE5">
              <w:rPr>
                <w:rFonts w:ascii="Arial" w:eastAsiaTheme="minorHAnsi" w:hAnsi="Arial" w:cs="Arial"/>
                <w:color w:val="000000"/>
                <w:sz w:val="18"/>
                <w:szCs w:val="18"/>
              </w:rPr>
              <w:t>.125</w:t>
            </w:r>
          </w:p>
        </w:tc>
        <w:tc>
          <w:tcPr>
            <w:tcW w:w="1227" w:type="dxa"/>
            <w:tcBorders>
              <w:top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100000"/>
              <w:rPr>
                <w:rFonts w:ascii="Arial" w:eastAsiaTheme="minorHAnsi" w:hAnsi="Arial" w:cs="Arial"/>
                <w:color w:val="000000"/>
                <w:sz w:val="18"/>
                <w:szCs w:val="18"/>
              </w:rPr>
            </w:pPr>
            <w:r w:rsidRPr="00833CE5">
              <w:rPr>
                <w:rFonts w:ascii="Arial" w:eastAsiaTheme="minorHAnsi" w:hAnsi="Arial" w:cs="Arial"/>
                <w:color w:val="000000"/>
                <w:sz w:val="18"/>
                <w:szCs w:val="18"/>
              </w:rPr>
              <w:t>409</w:t>
            </w:r>
          </w:p>
        </w:tc>
        <w:tc>
          <w:tcPr>
            <w:tcW w:w="1227" w:type="dxa"/>
            <w:tcBorders>
              <w:top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100000"/>
              <w:rPr>
                <w:rFonts w:ascii="Arial" w:eastAsiaTheme="minorHAnsi" w:hAnsi="Arial" w:cs="Arial"/>
                <w:color w:val="000000"/>
                <w:sz w:val="18"/>
                <w:szCs w:val="18"/>
              </w:rPr>
            </w:pPr>
            <w:r w:rsidRPr="00833CE5">
              <w:rPr>
                <w:rFonts w:ascii="Arial" w:eastAsiaTheme="minorHAnsi" w:hAnsi="Arial" w:cs="Arial"/>
                <w:color w:val="000000"/>
                <w:sz w:val="18"/>
                <w:szCs w:val="18"/>
              </w:rPr>
              <w:t>.901</w:t>
            </w:r>
          </w:p>
        </w:tc>
      </w:tr>
      <w:tr w:rsidR="00CE33F6" w:rsidTr="000C672C">
        <w:trPr>
          <w:trHeight w:val="449"/>
          <w:jc w:val="center"/>
        </w:trPr>
        <w:tc>
          <w:tcPr>
            <w:cnfStyle w:val="001000000000"/>
            <w:tcW w:w="1973" w:type="dxa"/>
            <w:tcBorders>
              <w:top w:val="single" w:sz="12" w:space="0" w:color="auto"/>
              <w:bottom w:val="single" w:sz="12" w:space="0" w:color="auto"/>
            </w:tcBorders>
          </w:tcPr>
          <w:p w:rsidR="00CE33F6" w:rsidRDefault="00CE33F6" w:rsidP="000C672C">
            <w:pPr>
              <w:jc w:val="center"/>
              <w:rPr>
                <w:rFonts w:ascii="Times New Roman" w:hAnsi="Times New Roman" w:cs="Times New Roman"/>
                <w:b w:val="0"/>
                <w:sz w:val="24"/>
                <w:szCs w:val="24"/>
              </w:rPr>
            </w:pPr>
            <w:r>
              <w:rPr>
                <w:rFonts w:ascii="Times New Roman" w:hAnsi="Times New Roman" w:cs="Times New Roman"/>
                <w:b w:val="0"/>
                <w:sz w:val="24"/>
                <w:szCs w:val="24"/>
              </w:rPr>
              <w:t>Gender</w:t>
            </w:r>
          </w:p>
        </w:tc>
        <w:tc>
          <w:tcPr>
            <w:tcW w:w="1276" w:type="dxa"/>
            <w:tcBorders>
              <w:top w:val="single" w:sz="12" w:space="0" w:color="auto"/>
              <w:bottom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000000"/>
              <w:rPr>
                <w:rFonts w:ascii="Arial" w:eastAsiaTheme="minorHAnsi" w:hAnsi="Arial" w:cs="Arial"/>
                <w:color w:val="000000"/>
                <w:sz w:val="18"/>
                <w:szCs w:val="18"/>
              </w:rPr>
            </w:pPr>
            <w:r w:rsidRPr="00833CE5">
              <w:rPr>
                <w:rFonts w:ascii="Arial" w:eastAsiaTheme="minorHAnsi" w:hAnsi="Arial" w:cs="Arial"/>
                <w:color w:val="000000"/>
                <w:sz w:val="18"/>
                <w:szCs w:val="18"/>
              </w:rPr>
              <w:t>.006</w:t>
            </w:r>
          </w:p>
        </w:tc>
        <w:tc>
          <w:tcPr>
            <w:tcW w:w="1227" w:type="dxa"/>
            <w:tcBorders>
              <w:top w:val="single" w:sz="12" w:space="0" w:color="auto"/>
              <w:bottom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000000"/>
              <w:rPr>
                <w:rFonts w:ascii="Arial" w:eastAsiaTheme="minorHAnsi" w:hAnsi="Arial" w:cs="Arial"/>
                <w:color w:val="000000"/>
                <w:sz w:val="18"/>
                <w:szCs w:val="18"/>
              </w:rPr>
            </w:pPr>
            <w:r w:rsidRPr="00833CE5">
              <w:rPr>
                <w:rFonts w:ascii="Arial" w:eastAsiaTheme="minorHAnsi" w:hAnsi="Arial" w:cs="Arial"/>
                <w:color w:val="000000"/>
                <w:sz w:val="18"/>
                <w:szCs w:val="18"/>
              </w:rPr>
              <w:t>.940</w:t>
            </w:r>
          </w:p>
        </w:tc>
        <w:tc>
          <w:tcPr>
            <w:tcW w:w="1227" w:type="dxa"/>
            <w:tcBorders>
              <w:top w:val="single" w:sz="12" w:space="0" w:color="auto"/>
              <w:bottom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000000"/>
              <w:rPr>
                <w:rFonts w:ascii="Arial" w:eastAsiaTheme="minorHAnsi" w:hAnsi="Arial" w:cs="Arial"/>
                <w:color w:val="000000"/>
                <w:sz w:val="18"/>
                <w:szCs w:val="18"/>
              </w:rPr>
            </w:pPr>
            <w:r w:rsidRPr="00833CE5">
              <w:rPr>
                <w:rFonts w:ascii="Arial" w:eastAsiaTheme="minorHAnsi" w:hAnsi="Arial" w:cs="Arial"/>
                <w:color w:val="000000"/>
                <w:sz w:val="18"/>
                <w:szCs w:val="18"/>
              </w:rPr>
              <w:t>-1.511</w:t>
            </w:r>
          </w:p>
        </w:tc>
        <w:tc>
          <w:tcPr>
            <w:tcW w:w="1227" w:type="dxa"/>
            <w:tcBorders>
              <w:top w:val="single" w:sz="12" w:space="0" w:color="auto"/>
              <w:bottom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000000"/>
              <w:rPr>
                <w:rFonts w:ascii="Arial" w:eastAsiaTheme="minorHAnsi" w:hAnsi="Arial" w:cs="Arial"/>
                <w:color w:val="000000"/>
                <w:sz w:val="18"/>
                <w:szCs w:val="18"/>
              </w:rPr>
            </w:pPr>
            <w:r w:rsidRPr="00833CE5">
              <w:rPr>
                <w:rFonts w:ascii="Arial" w:eastAsiaTheme="minorHAnsi" w:hAnsi="Arial" w:cs="Arial"/>
                <w:color w:val="000000"/>
                <w:sz w:val="18"/>
                <w:szCs w:val="18"/>
              </w:rPr>
              <w:t>409</w:t>
            </w:r>
          </w:p>
        </w:tc>
        <w:tc>
          <w:tcPr>
            <w:tcW w:w="1227" w:type="dxa"/>
            <w:tcBorders>
              <w:top w:val="single" w:sz="12" w:space="0" w:color="auto"/>
              <w:bottom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000000"/>
              <w:rPr>
                <w:rFonts w:ascii="Arial" w:eastAsiaTheme="minorHAnsi" w:hAnsi="Arial" w:cs="Arial"/>
                <w:color w:val="000000"/>
                <w:sz w:val="18"/>
                <w:szCs w:val="18"/>
              </w:rPr>
            </w:pPr>
            <w:r w:rsidRPr="00833CE5">
              <w:rPr>
                <w:rFonts w:ascii="Arial" w:eastAsiaTheme="minorHAnsi" w:hAnsi="Arial" w:cs="Arial"/>
                <w:color w:val="000000"/>
                <w:sz w:val="18"/>
                <w:szCs w:val="18"/>
              </w:rPr>
              <w:t>.132</w:t>
            </w:r>
          </w:p>
        </w:tc>
      </w:tr>
      <w:tr w:rsidR="00CE33F6" w:rsidTr="000C672C">
        <w:trPr>
          <w:cnfStyle w:val="000000100000"/>
          <w:trHeight w:val="436"/>
          <w:jc w:val="center"/>
        </w:trPr>
        <w:tc>
          <w:tcPr>
            <w:cnfStyle w:val="001000000000"/>
            <w:tcW w:w="1973" w:type="dxa"/>
            <w:tcBorders>
              <w:top w:val="single" w:sz="12" w:space="0" w:color="auto"/>
              <w:bottom w:val="single" w:sz="12" w:space="0" w:color="auto"/>
            </w:tcBorders>
          </w:tcPr>
          <w:p w:rsidR="00CE33F6" w:rsidRDefault="00CE33F6" w:rsidP="000C672C">
            <w:pPr>
              <w:jc w:val="center"/>
              <w:rPr>
                <w:rFonts w:ascii="Times New Roman" w:hAnsi="Times New Roman" w:cs="Times New Roman"/>
                <w:b w:val="0"/>
                <w:sz w:val="24"/>
                <w:szCs w:val="24"/>
              </w:rPr>
            </w:pPr>
            <w:r>
              <w:rPr>
                <w:rFonts w:ascii="Times New Roman" w:hAnsi="Times New Roman" w:cs="Times New Roman"/>
                <w:b w:val="0"/>
                <w:sz w:val="24"/>
                <w:szCs w:val="24"/>
              </w:rPr>
              <w:t>Education</w:t>
            </w:r>
          </w:p>
        </w:tc>
        <w:tc>
          <w:tcPr>
            <w:tcW w:w="1276" w:type="dxa"/>
            <w:tcBorders>
              <w:top w:val="single" w:sz="12" w:space="0" w:color="auto"/>
              <w:bottom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100000"/>
              <w:rPr>
                <w:rFonts w:ascii="Arial" w:eastAsiaTheme="minorHAnsi" w:hAnsi="Arial" w:cs="Arial"/>
                <w:color w:val="000000"/>
                <w:sz w:val="18"/>
                <w:szCs w:val="18"/>
              </w:rPr>
            </w:pPr>
            <w:r w:rsidRPr="00833CE5">
              <w:rPr>
                <w:rFonts w:ascii="Arial" w:eastAsiaTheme="minorHAnsi" w:hAnsi="Arial" w:cs="Arial"/>
                <w:color w:val="000000"/>
                <w:sz w:val="18"/>
                <w:szCs w:val="18"/>
              </w:rPr>
              <w:t>1.456</w:t>
            </w:r>
          </w:p>
        </w:tc>
        <w:tc>
          <w:tcPr>
            <w:tcW w:w="1227" w:type="dxa"/>
            <w:tcBorders>
              <w:top w:val="single" w:sz="12" w:space="0" w:color="auto"/>
              <w:bottom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100000"/>
              <w:rPr>
                <w:rFonts w:ascii="Arial" w:eastAsiaTheme="minorHAnsi" w:hAnsi="Arial" w:cs="Arial"/>
                <w:color w:val="000000"/>
                <w:sz w:val="18"/>
                <w:szCs w:val="18"/>
              </w:rPr>
            </w:pPr>
            <w:r w:rsidRPr="00833CE5">
              <w:rPr>
                <w:rFonts w:ascii="Arial" w:eastAsiaTheme="minorHAnsi" w:hAnsi="Arial" w:cs="Arial"/>
                <w:color w:val="000000"/>
                <w:sz w:val="18"/>
                <w:szCs w:val="18"/>
              </w:rPr>
              <w:t>.228</w:t>
            </w:r>
          </w:p>
        </w:tc>
        <w:tc>
          <w:tcPr>
            <w:tcW w:w="1227" w:type="dxa"/>
            <w:tcBorders>
              <w:top w:val="single" w:sz="12" w:space="0" w:color="auto"/>
              <w:bottom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100000"/>
              <w:rPr>
                <w:rFonts w:ascii="Arial" w:eastAsiaTheme="minorHAnsi" w:hAnsi="Arial" w:cs="Arial"/>
                <w:color w:val="000000"/>
                <w:sz w:val="18"/>
                <w:szCs w:val="18"/>
              </w:rPr>
            </w:pPr>
            <w:r w:rsidRPr="00833CE5">
              <w:rPr>
                <w:rFonts w:ascii="Arial" w:eastAsiaTheme="minorHAnsi" w:hAnsi="Arial" w:cs="Arial"/>
                <w:color w:val="000000"/>
                <w:sz w:val="18"/>
                <w:szCs w:val="18"/>
              </w:rPr>
              <w:t>2.102</w:t>
            </w:r>
          </w:p>
        </w:tc>
        <w:tc>
          <w:tcPr>
            <w:tcW w:w="1227" w:type="dxa"/>
            <w:tcBorders>
              <w:top w:val="single" w:sz="12" w:space="0" w:color="auto"/>
              <w:bottom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100000"/>
              <w:rPr>
                <w:rFonts w:ascii="Arial" w:eastAsiaTheme="minorHAnsi" w:hAnsi="Arial" w:cs="Arial"/>
                <w:color w:val="000000"/>
                <w:sz w:val="18"/>
                <w:szCs w:val="18"/>
              </w:rPr>
            </w:pPr>
            <w:r w:rsidRPr="00833CE5">
              <w:rPr>
                <w:rFonts w:ascii="Arial" w:eastAsiaTheme="minorHAnsi" w:hAnsi="Arial" w:cs="Arial"/>
                <w:color w:val="000000"/>
                <w:sz w:val="18"/>
                <w:szCs w:val="18"/>
              </w:rPr>
              <w:t>409</w:t>
            </w:r>
          </w:p>
        </w:tc>
        <w:tc>
          <w:tcPr>
            <w:tcW w:w="1227" w:type="dxa"/>
            <w:tcBorders>
              <w:top w:val="single" w:sz="12" w:space="0" w:color="auto"/>
              <w:bottom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100000"/>
              <w:rPr>
                <w:rFonts w:ascii="Arial" w:eastAsiaTheme="minorHAnsi" w:hAnsi="Arial" w:cs="Arial"/>
                <w:color w:val="000000"/>
                <w:sz w:val="18"/>
                <w:szCs w:val="18"/>
              </w:rPr>
            </w:pPr>
            <w:r w:rsidRPr="00833CE5">
              <w:rPr>
                <w:rFonts w:ascii="Arial" w:eastAsiaTheme="minorHAnsi" w:hAnsi="Arial" w:cs="Arial"/>
                <w:color w:val="000000"/>
                <w:sz w:val="18"/>
                <w:szCs w:val="18"/>
              </w:rPr>
              <w:t>.036</w:t>
            </w:r>
          </w:p>
        </w:tc>
      </w:tr>
      <w:tr w:rsidR="00CE33F6" w:rsidTr="000C672C">
        <w:trPr>
          <w:trHeight w:val="449"/>
          <w:jc w:val="center"/>
        </w:trPr>
        <w:tc>
          <w:tcPr>
            <w:cnfStyle w:val="001000000000"/>
            <w:tcW w:w="1973" w:type="dxa"/>
            <w:tcBorders>
              <w:top w:val="single" w:sz="12" w:space="0" w:color="auto"/>
              <w:bottom w:val="single" w:sz="12" w:space="0" w:color="auto"/>
            </w:tcBorders>
          </w:tcPr>
          <w:p w:rsidR="00CE33F6" w:rsidRDefault="00CE33F6" w:rsidP="000C672C">
            <w:pPr>
              <w:jc w:val="center"/>
              <w:rPr>
                <w:rFonts w:ascii="Times New Roman" w:hAnsi="Times New Roman" w:cs="Times New Roman"/>
                <w:b w:val="0"/>
                <w:sz w:val="24"/>
                <w:szCs w:val="24"/>
              </w:rPr>
            </w:pPr>
            <w:r>
              <w:rPr>
                <w:rFonts w:ascii="Times New Roman" w:hAnsi="Times New Roman" w:cs="Times New Roman"/>
                <w:b w:val="0"/>
                <w:sz w:val="24"/>
                <w:szCs w:val="24"/>
              </w:rPr>
              <w:t>Occupation</w:t>
            </w:r>
          </w:p>
        </w:tc>
        <w:tc>
          <w:tcPr>
            <w:tcW w:w="1276" w:type="dxa"/>
            <w:tcBorders>
              <w:top w:val="single" w:sz="12" w:space="0" w:color="auto"/>
              <w:bottom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000000"/>
              <w:rPr>
                <w:rFonts w:ascii="Arial" w:eastAsiaTheme="minorHAnsi" w:hAnsi="Arial" w:cs="Arial"/>
                <w:color w:val="000000"/>
                <w:sz w:val="18"/>
                <w:szCs w:val="18"/>
              </w:rPr>
            </w:pPr>
            <w:r w:rsidRPr="00833CE5">
              <w:rPr>
                <w:rFonts w:ascii="Arial" w:eastAsiaTheme="minorHAnsi" w:hAnsi="Arial" w:cs="Arial"/>
                <w:color w:val="000000"/>
                <w:sz w:val="18"/>
                <w:szCs w:val="18"/>
              </w:rPr>
              <w:t>.256</w:t>
            </w:r>
          </w:p>
        </w:tc>
        <w:tc>
          <w:tcPr>
            <w:tcW w:w="1227" w:type="dxa"/>
            <w:tcBorders>
              <w:top w:val="single" w:sz="12" w:space="0" w:color="auto"/>
              <w:bottom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000000"/>
              <w:rPr>
                <w:rFonts w:ascii="Arial" w:eastAsiaTheme="minorHAnsi" w:hAnsi="Arial" w:cs="Arial"/>
                <w:color w:val="000000"/>
                <w:sz w:val="18"/>
                <w:szCs w:val="18"/>
              </w:rPr>
            </w:pPr>
            <w:r w:rsidRPr="00833CE5">
              <w:rPr>
                <w:rFonts w:ascii="Arial" w:eastAsiaTheme="minorHAnsi" w:hAnsi="Arial" w:cs="Arial"/>
                <w:color w:val="000000"/>
                <w:sz w:val="18"/>
                <w:szCs w:val="18"/>
              </w:rPr>
              <w:t>.613</w:t>
            </w:r>
          </w:p>
        </w:tc>
        <w:tc>
          <w:tcPr>
            <w:tcW w:w="1227" w:type="dxa"/>
            <w:tcBorders>
              <w:top w:val="single" w:sz="12" w:space="0" w:color="auto"/>
              <w:bottom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000000"/>
              <w:rPr>
                <w:rFonts w:ascii="Arial" w:eastAsiaTheme="minorHAnsi" w:hAnsi="Arial" w:cs="Arial"/>
                <w:color w:val="000000"/>
                <w:sz w:val="18"/>
                <w:szCs w:val="18"/>
              </w:rPr>
            </w:pPr>
            <w:r w:rsidRPr="00833CE5">
              <w:rPr>
                <w:rFonts w:ascii="Arial" w:eastAsiaTheme="minorHAnsi" w:hAnsi="Arial" w:cs="Arial"/>
                <w:color w:val="000000"/>
                <w:sz w:val="18"/>
                <w:szCs w:val="18"/>
              </w:rPr>
              <w:t>-.365</w:t>
            </w:r>
          </w:p>
        </w:tc>
        <w:tc>
          <w:tcPr>
            <w:tcW w:w="1227" w:type="dxa"/>
            <w:tcBorders>
              <w:top w:val="single" w:sz="12" w:space="0" w:color="auto"/>
              <w:bottom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000000"/>
              <w:rPr>
                <w:rFonts w:ascii="Arial" w:eastAsiaTheme="minorHAnsi" w:hAnsi="Arial" w:cs="Arial"/>
                <w:color w:val="000000"/>
                <w:sz w:val="18"/>
                <w:szCs w:val="18"/>
              </w:rPr>
            </w:pPr>
            <w:r w:rsidRPr="00833CE5">
              <w:rPr>
                <w:rFonts w:ascii="Arial" w:eastAsiaTheme="minorHAnsi" w:hAnsi="Arial" w:cs="Arial"/>
                <w:color w:val="000000"/>
                <w:sz w:val="18"/>
                <w:szCs w:val="18"/>
              </w:rPr>
              <w:t>409</w:t>
            </w:r>
          </w:p>
        </w:tc>
        <w:tc>
          <w:tcPr>
            <w:tcW w:w="1227" w:type="dxa"/>
            <w:tcBorders>
              <w:top w:val="single" w:sz="12" w:space="0" w:color="auto"/>
              <w:bottom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000000"/>
              <w:rPr>
                <w:rFonts w:ascii="Arial" w:eastAsiaTheme="minorHAnsi" w:hAnsi="Arial" w:cs="Arial"/>
                <w:color w:val="000000"/>
                <w:sz w:val="18"/>
                <w:szCs w:val="18"/>
              </w:rPr>
            </w:pPr>
            <w:r w:rsidRPr="00833CE5">
              <w:rPr>
                <w:rFonts w:ascii="Arial" w:eastAsiaTheme="minorHAnsi" w:hAnsi="Arial" w:cs="Arial"/>
                <w:color w:val="000000"/>
                <w:sz w:val="18"/>
                <w:szCs w:val="18"/>
              </w:rPr>
              <w:t>.716</w:t>
            </w:r>
          </w:p>
        </w:tc>
      </w:tr>
      <w:tr w:rsidR="00CE33F6" w:rsidTr="000C672C">
        <w:trPr>
          <w:cnfStyle w:val="000000100000"/>
          <w:trHeight w:val="436"/>
          <w:jc w:val="center"/>
        </w:trPr>
        <w:tc>
          <w:tcPr>
            <w:cnfStyle w:val="001000000000"/>
            <w:tcW w:w="1973" w:type="dxa"/>
            <w:tcBorders>
              <w:top w:val="single" w:sz="12" w:space="0" w:color="auto"/>
              <w:bottom w:val="single" w:sz="12" w:space="0" w:color="auto"/>
            </w:tcBorders>
          </w:tcPr>
          <w:p w:rsidR="00CE33F6" w:rsidRDefault="00CE33F6" w:rsidP="000C672C">
            <w:pPr>
              <w:jc w:val="center"/>
              <w:rPr>
                <w:rFonts w:ascii="Times New Roman" w:hAnsi="Times New Roman" w:cs="Times New Roman"/>
                <w:b w:val="0"/>
                <w:sz w:val="24"/>
                <w:szCs w:val="24"/>
              </w:rPr>
            </w:pPr>
            <w:r>
              <w:rPr>
                <w:rFonts w:ascii="Times New Roman" w:hAnsi="Times New Roman" w:cs="Times New Roman"/>
                <w:b w:val="0"/>
                <w:sz w:val="24"/>
                <w:szCs w:val="24"/>
              </w:rPr>
              <w:t>Location</w:t>
            </w:r>
          </w:p>
        </w:tc>
        <w:tc>
          <w:tcPr>
            <w:tcW w:w="1276" w:type="dxa"/>
            <w:tcBorders>
              <w:top w:val="single" w:sz="12" w:space="0" w:color="auto"/>
              <w:bottom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100000"/>
              <w:rPr>
                <w:rFonts w:ascii="Arial" w:eastAsiaTheme="minorHAnsi" w:hAnsi="Arial" w:cs="Arial"/>
                <w:color w:val="000000"/>
                <w:sz w:val="18"/>
                <w:szCs w:val="18"/>
              </w:rPr>
            </w:pPr>
            <w:r w:rsidRPr="00833CE5">
              <w:rPr>
                <w:rFonts w:ascii="Arial" w:eastAsiaTheme="minorHAnsi" w:hAnsi="Arial" w:cs="Arial"/>
                <w:color w:val="000000"/>
                <w:sz w:val="18"/>
                <w:szCs w:val="18"/>
              </w:rPr>
              <w:t>.073</w:t>
            </w:r>
          </w:p>
        </w:tc>
        <w:tc>
          <w:tcPr>
            <w:tcW w:w="1227" w:type="dxa"/>
            <w:tcBorders>
              <w:top w:val="single" w:sz="12" w:space="0" w:color="auto"/>
              <w:bottom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100000"/>
              <w:rPr>
                <w:rFonts w:ascii="Arial" w:eastAsiaTheme="minorHAnsi" w:hAnsi="Arial" w:cs="Arial"/>
                <w:color w:val="000000"/>
                <w:sz w:val="18"/>
                <w:szCs w:val="18"/>
              </w:rPr>
            </w:pPr>
            <w:r w:rsidRPr="00833CE5">
              <w:rPr>
                <w:rFonts w:ascii="Arial" w:eastAsiaTheme="minorHAnsi" w:hAnsi="Arial" w:cs="Arial"/>
                <w:color w:val="000000"/>
                <w:sz w:val="18"/>
                <w:szCs w:val="18"/>
              </w:rPr>
              <w:t>.787</w:t>
            </w:r>
          </w:p>
        </w:tc>
        <w:tc>
          <w:tcPr>
            <w:tcW w:w="1227" w:type="dxa"/>
            <w:tcBorders>
              <w:top w:val="single" w:sz="12" w:space="0" w:color="auto"/>
              <w:bottom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100000"/>
              <w:rPr>
                <w:rFonts w:ascii="Arial" w:eastAsiaTheme="minorHAnsi" w:hAnsi="Arial" w:cs="Arial"/>
                <w:color w:val="000000"/>
                <w:sz w:val="18"/>
                <w:szCs w:val="18"/>
              </w:rPr>
            </w:pPr>
            <w:r w:rsidRPr="00833CE5">
              <w:rPr>
                <w:rFonts w:ascii="Arial" w:eastAsiaTheme="minorHAnsi" w:hAnsi="Arial" w:cs="Arial"/>
                <w:color w:val="000000"/>
                <w:sz w:val="18"/>
                <w:szCs w:val="18"/>
              </w:rPr>
              <w:t>-.178</w:t>
            </w:r>
          </w:p>
        </w:tc>
        <w:tc>
          <w:tcPr>
            <w:tcW w:w="1227" w:type="dxa"/>
            <w:tcBorders>
              <w:top w:val="single" w:sz="12" w:space="0" w:color="auto"/>
              <w:bottom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100000"/>
              <w:rPr>
                <w:rFonts w:ascii="Arial" w:eastAsiaTheme="minorHAnsi" w:hAnsi="Arial" w:cs="Arial"/>
                <w:color w:val="000000"/>
                <w:sz w:val="18"/>
                <w:szCs w:val="18"/>
              </w:rPr>
            </w:pPr>
            <w:r w:rsidRPr="00833CE5">
              <w:rPr>
                <w:rFonts w:ascii="Arial" w:eastAsiaTheme="minorHAnsi" w:hAnsi="Arial" w:cs="Arial"/>
                <w:color w:val="000000"/>
                <w:sz w:val="18"/>
                <w:szCs w:val="18"/>
              </w:rPr>
              <w:t>409</w:t>
            </w:r>
          </w:p>
        </w:tc>
        <w:tc>
          <w:tcPr>
            <w:tcW w:w="1227" w:type="dxa"/>
            <w:tcBorders>
              <w:top w:val="single" w:sz="12" w:space="0" w:color="auto"/>
              <w:bottom w:val="single" w:sz="12" w:space="0" w:color="auto"/>
            </w:tcBorders>
            <w:vAlign w:val="center"/>
          </w:tcPr>
          <w:p w:rsidR="00CE33F6" w:rsidRPr="00833CE5" w:rsidRDefault="00CE33F6" w:rsidP="000C672C">
            <w:pPr>
              <w:autoSpaceDE w:val="0"/>
              <w:autoSpaceDN w:val="0"/>
              <w:adjustRightInd w:val="0"/>
              <w:spacing w:after="0" w:line="320" w:lineRule="atLeast"/>
              <w:ind w:left="60" w:right="60"/>
              <w:jc w:val="center"/>
              <w:cnfStyle w:val="000000100000"/>
              <w:rPr>
                <w:rFonts w:ascii="Arial" w:eastAsiaTheme="minorHAnsi" w:hAnsi="Arial" w:cs="Arial"/>
                <w:color w:val="000000"/>
                <w:sz w:val="18"/>
                <w:szCs w:val="18"/>
              </w:rPr>
            </w:pPr>
            <w:r w:rsidRPr="00833CE5">
              <w:rPr>
                <w:rFonts w:ascii="Arial" w:eastAsiaTheme="minorHAnsi" w:hAnsi="Arial" w:cs="Arial"/>
                <w:color w:val="000000"/>
                <w:sz w:val="18"/>
                <w:szCs w:val="18"/>
              </w:rPr>
              <w:t>.859</w:t>
            </w:r>
          </w:p>
        </w:tc>
      </w:tr>
    </w:tbl>
    <w:p w:rsidR="007E7EDB" w:rsidRDefault="007E7EDB" w:rsidP="003C70C8">
      <w:pPr>
        <w:autoSpaceDE w:val="0"/>
        <w:autoSpaceDN w:val="0"/>
        <w:adjustRightInd w:val="0"/>
        <w:spacing w:after="0" w:line="400" w:lineRule="atLeast"/>
        <w:rPr>
          <w:rFonts w:ascii="Times New Roman" w:hAnsi="Times New Roman" w:cs="Times New Roman"/>
          <w:sz w:val="24"/>
        </w:rPr>
      </w:pPr>
    </w:p>
    <w:p w:rsidR="00FE5F5E" w:rsidRPr="00174077" w:rsidRDefault="00FE5F5E" w:rsidP="00FE5F5E">
      <w:pPr>
        <w:rPr>
          <w:rFonts w:ascii="Times New Roman" w:hAnsi="Times New Roman" w:cs="Times New Roman"/>
          <w:b/>
          <w:sz w:val="24"/>
          <w:szCs w:val="24"/>
        </w:rPr>
      </w:pPr>
      <w:r w:rsidRPr="00174077">
        <w:rPr>
          <w:rFonts w:ascii="Times New Roman" w:hAnsi="Times New Roman" w:cs="Times New Roman"/>
          <w:b/>
          <w:sz w:val="24"/>
          <w:szCs w:val="24"/>
        </w:rPr>
        <w:t>Conclusion</w:t>
      </w:r>
    </w:p>
    <w:p w:rsidR="009405A7" w:rsidRDefault="00FA41C0" w:rsidP="00FA41C0">
      <w:pPr>
        <w:ind w:left="720"/>
        <w:jc w:val="both"/>
        <w:rPr>
          <w:rFonts w:ascii="Times New Roman" w:hAnsi="Times New Roman" w:cs="Times New Roman"/>
          <w:sz w:val="24"/>
          <w:szCs w:val="24"/>
        </w:rPr>
      </w:pPr>
      <w:r>
        <w:rPr>
          <w:rFonts w:ascii="Times New Roman" w:hAnsi="Times New Roman" w:cs="Times New Roman"/>
          <w:sz w:val="24"/>
          <w:szCs w:val="24"/>
        </w:rPr>
        <w:t>Risk Perception</w:t>
      </w:r>
      <w:r w:rsidRPr="00FA41C0">
        <w:rPr>
          <w:rFonts w:ascii="Times New Roman" w:hAnsi="Times New Roman" w:cs="Times New Roman"/>
          <w:sz w:val="24"/>
          <w:szCs w:val="24"/>
        </w:rPr>
        <w:t xml:space="preserve"> is an innate element of a wide range of monetary speculations. The idea </w:t>
      </w:r>
      <w:r>
        <w:rPr>
          <w:rFonts w:ascii="Times New Roman" w:hAnsi="Times New Roman" w:cs="Times New Roman"/>
          <w:sz w:val="24"/>
          <w:szCs w:val="24"/>
        </w:rPr>
        <w:t>Risk Perception</w:t>
      </w:r>
      <w:r w:rsidRPr="00FA41C0">
        <w:rPr>
          <w:rFonts w:ascii="Times New Roman" w:hAnsi="Times New Roman" w:cs="Times New Roman"/>
          <w:sz w:val="24"/>
          <w:szCs w:val="24"/>
        </w:rPr>
        <w:t xml:space="preserve">' signifies the manner by which financial backers see the </w:t>
      </w:r>
      <w:r>
        <w:rPr>
          <w:rFonts w:ascii="Times New Roman" w:hAnsi="Times New Roman" w:cs="Times New Roman"/>
          <w:sz w:val="24"/>
          <w:szCs w:val="24"/>
        </w:rPr>
        <w:t>risk</w:t>
      </w:r>
      <w:r w:rsidRPr="00FA41C0">
        <w:rPr>
          <w:rFonts w:ascii="Times New Roman" w:hAnsi="Times New Roman" w:cs="Times New Roman"/>
          <w:sz w:val="24"/>
          <w:szCs w:val="24"/>
        </w:rPr>
        <w:t xml:space="preserve"> of monetary resources, in light of their interests and experience. The </w:t>
      </w:r>
      <w:r>
        <w:rPr>
          <w:rFonts w:ascii="Times New Roman" w:hAnsi="Times New Roman" w:cs="Times New Roman"/>
          <w:sz w:val="24"/>
          <w:szCs w:val="24"/>
        </w:rPr>
        <w:t>Risk Perception</w:t>
      </w:r>
      <w:r w:rsidRPr="00FA41C0">
        <w:rPr>
          <w:rFonts w:ascii="Times New Roman" w:hAnsi="Times New Roman" w:cs="Times New Roman"/>
          <w:sz w:val="24"/>
          <w:szCs w:val="24"/>
        </w:rPr>
        <w:t xml:space="preserve"> of financial backers is a significant factor that impacts the venture conduct. In the current paper, effect of </w:t>
      </w:r>
      <w:r w:rsidR="009405A7">
        <w:rPr>
          <w:rFonts w:ascii="Times New Roman" w:hAnsi="Times New Roman" w:cs="Times New Roman"/>
          <w:sz w:val="24"/>
          <w:szCs w:val="24"/>
        </w:rPr>
        <w:t xml:space="preserve">five demographic variables on Risk Perceptionwas analyzed in </w:t>
      </w:r>
      <w:r w:rsidRPr="00FA41C0">
        <w:rPr>
          <w:rFonts w:ascii="Times New Roman" w:hAnsi="Times New Roman" w:cs="Times New Roman"/>
          <w:sz w:val="24"/>
          <w:szCs w:val="24"/>
        </w:rPr>
        <w:t xml:space="preserve">view of the </w:t>
      </w:r>
      <w:r w:rsidR="009405A7">
        <w:rPr>
          <w:rFonts w:ascii="Times New Roman" w:hAnsi="Times New Roman" w:cs="Times New Roman"/>
          <w:sz w:val="24"/>
          <w:szCs w:val="24"/>
        </w:rPr>
        <w:t xml:space="preserve">respondents </w:t>
      </w:r>
      <w:r w:rsidRPr="00FA41C0">
        <w:rPr>
          <w:rFonts w:ascii="Times New Roman" w:hAnsi="Times New Roman" w:cs="Times New Roman"/>
          <w:sz w:val="24"/>
          <w:szCs w:val="24"/>
        </w:rPr>
        <w:t xml:space="preserve">in </w:t>
      </w:r>
      <w:r w:rsidR="009405A7">
        <w:rPr>
          <w:rFonts w:ascii="Times New Roman" w:hAnsi="Times New Roman" w:cs="Times New Roman"/>
          <w:sz w:val="24"/>
          <w:szCs w:val="24"/>
        </w:rPr>
        <w:t>Madhya Pradesh and those were first time investorsand</w:t>
      </w:r>
      <w:r w:rsidRPr="00FA41C0">
        <w:rPr>
          <w:rFonts w:ascii="Times New Roman" w:hAnsi="Times New Roman" w:cs="Times New Roman"/>
          <w:sz w:val="24"/>
          <w:szCs w:val="24"/>
        </w:rPr>
        <w:t xml:space="preserve"> their speculation conduct in </w:t>
      </w:r>
      <w:r w:rsidR="009405A7">
        <w:rPr>
          <w:rFonts w:ascii="Times New Roman" w:hAnsi="Times New Roman" w:cs="Times New Roman"/>
          <w:sz w:val="24"/>
          <w:szCs w:val="24"/>
        </w:rPr>
        <w:t>mutual fundas</w:t>
      </w:r>
      <w:r w:rsidRPr="00FA41C0">
        <w:rPr>
          <w:rFonts w:ascii="Times New Roman" w:hAnsi="Times New Roman" w:cs="Times New Roman"/>
          <w:sz w:val="24"/>
          <w:szCs w:val="24"/>
        </w:rPr>
        <w:t xml:space="preserve"> dissected. </w:t>
      </w:r>
    </w:p>
    <w:p w:rsidR="00FE5F5E" w:rsidRPr="003C70C8" w:rsidRDefault="00FA41C0" w:rsidP="003C70C8">
      <w:pPr>
        <w:ind w:left="720"/>
        <w:jc w:val="both"/>
        <w:rPr>
          <w:rFonts w:ascii="Times New Roman" w:hAnsi="Times New Roman" w:cs="Times New Roman"/>
          <w:sz w:val="24"/>
          <w:szCs w:val="24"/>
        </w:rPr>
      </w:pPr>
      <w:r w:rsidRPr="00FA41C0">
        <w:rPr>
          <w:rFonts w:ascii="Times New Roman" w:hAnsi="Times New Roman" w:cs="Times New Roman"/>
          <w:sz w:val="24"/>
          <w:szCs w:val="24"/>
        </w:rPr>
        <w:t xml:space="preserve">It is tracked down that general degree of </w:t>
      </w:r>
      <w:r w:rsidR="009405A7">
        <w:rPr>
          <w:rFonts w:ascii="Times New Roman" w:hAnsi="Times New Roman" w:cs="Times New Roman"/>
          <w:sz w:val="24"/>
          <w:szCs w:val="24"/>
        </w:rPr>
        <w:t>risk</w:t>
      </w:r>
      <w:r w:rsidRPr="00FA41C0">
        <w:rPr>
          <w:rFonts w:ascii="Times New Roman" w:hAnsi="Times New Roman" w:cs="Times New Roman"/>
          <w:sz w:val="24"/>
          <w:szCs w:val="24"/>
        </w:rPr>
        <w:t xml:space="preserve"> impression of </w:t>
      </w:r>
      <w:r w:rsidR="009405A7">
        <w:rPr>
          <w:rFonts w:ascii="Times New Roman" w:hAnsi="Times New Roman" w:cs="Times New Roman"/>
          <w:sz w:val="24"/>
          <w:szCs w:val="24"/>
        </w:rPr>
        <w:t>first time investors</w:t>
      </w:r>
      <w:r w:rsidRPr="00FA41C0">
        <w:rPr>
          <w:rFonts w:ascii="Times New Roman" w:hAnsi="Times New Roman" w:cs="Times New Roman"/>
          <w:sz w:val="24"/>
          <w:szCs w:val="24"/>
        </w:rPr>
        <w:t xml:space="preserve">towards </w:t>
      </w:r>
      <w:r w:rsidR="009405A7">
        <w:rPr>
          <w:rFonts w:ascii="Times New Roman" w:hAnsi="Times New Roman" w:cs="Times New Roman"/>
          <w:sz w:val="24"/>
          <w:szCs w:val="24"/>
        </w:rPr>
        <w:t>mutual fundwas</w:t>
      </w:r>
      <w:r w:rsidRPr="00FA41C0">
        <w:rPr>
          <w:rFonts w:ascii="Times New Roman" w:hAnsi="Times New Roman" w:cs="Times New Roman"/>
          <w:sz w:val="24"/>
          <w:szCs w:val="24"/>
        </w:rPr>
        <w:t xml:space="preserve"> of moderate level. It is likewise discovered that </w:t>
      </w:r>
      <w:r w:rsidR="009405A7">
        <w:rPr>
          <w:rFonts w:ascii="Times New Roman" w:hAnsi="Times New Roman" w:cs="Times New Roman"/>
          <w:sz w:val="24"/>
          <w:szCs w:val="24"/>
        </w:rPr>
        <w:t>risk</w:t>
      </w:r>
      <w:r w:rsidRPr="00FA41C0">
        <w:rPr>
          <w:rFonts w:ascii="Times New Roman" w:hAnsi="Times New Roman" w:cs="Times New Roman"/>
          <w:sz w:val="24"/>
          <w:szCs w:val="24"/>
        </w:rPr>
        <w:t xml:space="preserve"> insight and volume of interest in </w:t>
      </w:r>
      <w:r w:rsidR="009405A7">
        <w:rPr>
          <w:rFonts w:ascii="Times New Roman" w:hAnsi="Times New Roman" w:cs="Times New Roman"/>
          <w:sz w:val="24"/>
          <w:szCs w:val="24"/>
        </w:rPr>
        <w:t>mutual fundwas</w:t>
      </w:r>
      <w:r w:rsidRPr="00FA41C0">
        <w:rPr>
          <w:rFonts w:ascii="Times New Roman" w:hAnsi="Times New Roman" w:cs="Times New Roman"/>
          <w:sz w:val="24"/>
          <w:szCs w:val="24"/>
        </w:rPr>
        <w:t xml:space="preserve"> conversely related. It is closed from the above finding that </w:t>
      </w:r>
      <w:r w:rsidR="009405A7">
        <w:rPr>
          <w:rFonts w:ascii="Times New Roman" w:hAnsi="Times New Roman" w:cs="Times New Roman"/>
          <w:sz w:val="24"/>
          <w:szCs w:val="24"/>
        </w:rPr>
        <w:t>riskperception was dependent on first time investors’ educational background. Rest all the other variables were found to be non-significant. These demographic variables were narrowly differentiated into two categories only. Future researchers may explore the wide categories of such demographic variables to explore these impact on Risk Perception towards Mut</w:t>
      </w:r>
      <w:r w:rsidR="003C70C8">
        <w:rPr>
          <w:rFonts w:ascii="Times New Roman" w:hAnsi="Times New Roman" w:cs="Times New Roman"/>
          <w:sz w:val="24"/>
          <w:szCs w:val="24"/>
        </w:rPr>
        <w:t>ual Funds.</w:t>
      </w:r>
    </w:p>
    <w:p w:rsidR="00FE5F5E" w:rsidRPr="00174077" w:rsidRDefault="00FE5F5E" w:rsidP="00FE5F5E">
      <w:pPr>
        <w:rPr>
          <w:rFonts w:ascii="Times New Roman" w:hAnsi="Times New Roman" w:cs="Times New Roman"/>
          <w:b/>
          <w:sz w:val="24"/>
          <w:szCs w:val="24"/>
        </w:rPr>
      </w:pPr>
    </w:p>
    <w:p w:rsidR="00FE5F5E" w:rsidRPr="00174077" w:rsidRDefault="00FE5F5E" w:rsidP="00FE5F5E">
      <w:pPr>
        <w:rPr>
          <w:rFonts w:ascii="Times New Roman" w:hAnsi="Times New Roman" w:cs="Times New Roman"/>
          <w:b/>
          <w:sz w:val="24"/>
          <w:szCs w:val="24"/>
        </w:rPr>
      </w:pPr>
      <w:bookmarkStart w:id="0" w:name="_GoBack"/>
      <w:bookmarkEnd w:id="0"/>
      <w:r w:rsidRPr="00174077">
        <w:rPr>
          <w:rFonts w:ascii="Times New Roman" w:hAnsi="Times New Roman" w:cs="Times New Roman"/>
          <w:b/>
          <w:sz w:val="24"/>
          <w:szCs w:val="24"/>
        </w:rPr>
        <w:t xml:space="preserve">Reference </w:t>
      </w:r>
    </w:p>
    <w:p w:rsidR="00FE5F5E" w:rsidRPr="00174077" w:rsidRDefault="00FE5F5E" w:rsidP="00FE5F5E">
      <w:pPr>
        <w:rPr>
          <w:rFonts w:ascii="Times New Roman" w:hAnsi="Times New Roman" w:cs="Times New Roman"/>
          <w:b/>
          <w:sz w:val="24"/>
          <w:szCs w:val="24"/>
        </w:rPr>
      </w:pPr>
    </w:p>
    <w:p w:rsidR="00974DC0" w:rsidRPr="002D58ED" w:rsidRDefault="00974DC0" w:rsidP="00974DC0">
      <w:pPr>
        <w:pStyle w:val="ListParagraph"/>
        <w:numPr>
          <w:ilvl w:val="0"/>
          <w:numId w:val="11"/>
        </w:numPr>
        <w:spacing w:after="0"/>
        <w:jc w:val="both"/>
        <w:rPr>
          <w:rFonts w:ascii="Times New Roman" w:hAnsi="Times New Roman" w:cs="Times New Roman"/>
          <w:sz w:val="24"/>
        </w:rPr>
      </w:pPr>
      <w:r w:rsidRPr="002D58ED">
        <w:rPr>
          <w:rFonts w:ascii="Times New Roman" w:hAnsi="Times New Roman" w:cs="Times New Roman"/>
          <w:sz w:val="24"/>
        </w:rPr>
        <w:t>Benartzi, Schlomo and Richard Thaler. 2001. Naı¨ve Diversification Strategies in Defined ContributionSavings Plans. American Economic Review, 91 (1): 79–98.</w:t>
      </w:r>
    </w:p>
    <w:p w:rsidR="00974DC0" w:rsidRPr="002D58ED" w:rsidRDefault="00974DC0" w:rsidP="00974DC0">
      <w:pPr>
        <w:pStyle w:val="ListParagraph"/>
        <w:numPr>
          <w:ilvl w:val="0"/>
          <w:numId w:val="11"/>
        </w:numPr>
        <w:spacing w:after="0"/>
        <w:jc w:val="both"/>
        <w:rPr>
          <w:rFonts w:ascii="Times New Roman" w:hAnsi="Times New Roman" w:cs="Times New Roman"/>
          <w:sz w:val="24"/>
        </w:rPr>
      </w:pPr>
      <w:r w:rsidRPr="002D58ED">
        <w:rPr>
          <w:rFonts w:ascii="Times New Roman" w:hAnsi="Times New Roman" w:cs="Times New Roman"/>
          <w:sz w:val="24"/>
        </w:rPr>
        <w:t>Bettman, James and Pradeep Kakkar. 1977. Effects of Information Presentation Format on ConsumerInformation Acquisition Strategies. Journal of Consumer Research, 3 (1): 233–240.</w:t>
      </w:r>
    </w:p>
    <w:p w:rsidR="00974DC0" w:rsidRPr="002D58ED" w:rsidRDefault="00974DC0" w:rsidP="00974DC0">
      <w:pPr>
        <w:pStyle w:val="ListParagraph"/>
        <w:numPr>
          <w:ilvl w:val="0"/>
          <w:numId w:val="11"/>
        </w:numPr>
        <w:spacing w:after="0"/>
        <w:jc w:val="both"/>
        <w:rPr>
          <w:rFonts w:ascii="Times New Roman" w:hAnsi="Times New Roman" w:cs="Times New Roman"/>
          <w:sz w:val="24"/>
        </w:rPr>
      </w:pPr>
      <w:r w:rsidRPr="002D58ED">
        <w:rPr>
          <w:rFonts w:ascii="Times New Roman" w:hAnsi="Times New Roman" w:cs="Times New Roman"/>
          <w:sz w:val="24"/>
        </w:rPr>
        <w:t>Capon, Noel and Marion Burke. 1980. Individual, Product Class, and Task-Related Factors in ConsumerInformation Processing. Journal of Consumer Research, 7 (3): 314–326.</w:t>
      </w:r>
    </w:p>
    <w:p w:rsidR="00974DC0" w:rsidRPr="002D58ED" w:rsidRDefault="00974DC0" w:rsidP="00974DC0">
      <w:pPr>
        <w:pStyle w:val="ListParagraph"/>
        <w:numPr>
          <w:ilvl w:val="0"/>
          <w:numId w:val="11"/>
        </w:numPr>
        <w:spacing w:after="0"/>
        <w:jc w:val="both"/>
        <w:rPr>
          <w:rFonts w:ascii="Times New Roman" w:hAnsi="Times New Roman" w:cs="Times New Roman"/>
          <w:sz w:val="24"/>
        </w:rPr>
      </w:pPr>
      <w:r w:rsidRPr="002D58ED">
        <w:rPr>
          <w:rFonts w:ascii="Times New Roman" w:hAnsi="Times New Roman" w:cs="Times New Roman"/>
          <w:sz w:val="24"/>
        </w:rPr>
        <w:lastRenderedPageBreak/>
        <w:t>Chaiken, Shelly. 1980. Heuristic vs. Systematic Processing and the Use of Source vs. Message Cues inPersuasion. Journal of Personality and Social Psychology, 39 (4): 752–756.</w:t>
      </w:r>
    </w:p>
    <w:p w:rsidR="00974DC0" w:rsidRDefault="00974DC0" w:rsidP="00974DC0">
      <w:pPr>
        <w:pStyle w:val="ListParagraph"/>
        <w:numPr>
          <w:ilvl w:val="0"/>
          <w:numId w:val="11"/>
        </w:numPr>
        <w:spacing w:after="0"/>
        <w:jc w:val="both"/>
        <w:rPr>
          <w:rFonts w:ascii="Times New Roman" w:hAnsi="Times New Roman" w:cs="Times New Roman"/>
          <w:sz w:val="24"/>
        </w:rPr>
      </w:pPr>
      <w:r w:rsidRPr="002D58ED">
        <w:rPr>
          <w:rFonts w:ascii="Times New Roman" w:hAnsi="Times New Roman" w:cs="Times New Roman"/>
          <w:sz w:val="24"/>
        </w:rPr>
        <w:t>DeBondt, W. and R.H. Thaler. 1985. Does the Stock Market Overreact? Journal of Finance, 40 (1):793–895.</w:t>
      </w:r>
    </w:p>
    <w:p w:rsidR="00974DC0" w:rsidRPr="002D58ED" w:rsidRDefault="00974DC0" w:rsidP="00974DC0">
      <w:pPr>
        <w:pStyle w:val="ListParagraph"/>
        <w:numPr>
          <w:ilvl w:val="0"/>
          <w:numId w:val="11"/>
        </w:numPr>
        <w:spacing w:after="0"/>
        <w:jc w:val="both"/>
        <w:rPr>
          <w:rFonts w:ascii="Times New Roman" w:hAnsi="Times New Roman" w:cs="Times New Roman"/>
          <w:sz w:val="24"/>
        </w:rPr>
      </w:pPr>
      <w:r w:rsidRPr="002D58ED">
        <w:rPr>
          <w:rFonts w:ascii="Times New Roman" w:hAnsi="Times New Roman" w:cs="Times New Roman"/>
          <w:sz w:val="24"/>
        </w:rPr>
        <w:t>Levy, Alan, Sara Fein, and Marilyn Stephenson. 1993. Nutrition Knowledge Levels about Dietary Fatsand Cholesterol: 1983-1988. Journal of Nutrition Education, 25 (2): 60–66.</w:t>
      </w:r>
    </w:p>
    <w:p w:rsidR="00974DC0" w:rsidRDefault="00974DC0" w:rsidP="00974DC0">
      <w:pPr>
        <w:pStyle w:val="ListParagraph"/>
        <w:numPr>
          <w:ilvl w:val="0"/>
          <w:numId w:val="11"/>
        </w:numPr>
        <w:spacing w:after="0"/>
        <w:jc w:val="both"/>
        <w:rPr>
          <w:rFonts w:ascii="Times New Roman" w:hAnsi="Times New Roman" w:cs="Times New Roman"/>
          <w:sz w:val="24"/>
        </w:rPr>
      </w:pPr>
      <w:r w:rsidRPr="002D58ED">
        <w:rPr>
          <w:rFonts w:ascii="Times New Roman" w:hAnsi="Times New Roman" w:cs="Times New Roman"/>
          <w:sz w:val="24"/>
        </w:rPr>
        <w:t>Maheswaran, Durairaj and Brian Sternthal. 1990. The Effect of Knowledge, Motivation and Type of Message on Ad Processing and Product Judgments. Journal of Consumer Research, 17 (1):66–73.</w:t>
      </w:r>
    </w:p>
    <w:p w:rsidR="00974DC0" w:rsidRPr="002D58ED" w:rsidRDefault="00974DC0" w:rsidP="00974DC0">
      <w:pPr>
        <w:pStyle w:val="ListParagraph"/>
        <w:numPr>
          <w:ilvl w:val="0"/>
          <w:numId w:val="11"/>
        </w:numPr>
        <w:spacing w:after="0"/>
        <w:jc w:val="both"/>
        <w:rPr>
          <w:rFonts w:ascii="Times New Roman" w:hAnsi="Times New Roman" w:cs="Times New Roman"/>
          <w:sz w:val="24"/>
        </w:rPr>
      </w:pPr>
      <w:r w:rsidRPr="002D58ED">
        <w:rPr>
          <w:rFonts w:ascii="Times New Roman" w:hAnsi="Times New Roman" w:cs="Times New Roman"/>
          <w:sz w:val="24"/>
        </w:rPr>
        <w:t>Morris, Louis A., Michael Ruffner, and Ronald Klimberg. 1985. Warning Disclosures for PrescriptionDrugs. Journal of Advertising Research, 25 (5): 25–32.</w:t>
      </w:r>
    </w:p>
    <w:p w:rsidR="00974DC0" w:rsidRDefault="00974DC0" w:rsidP="00974DC0">
      <w:pPr>
        <w:pStyle w:val="ListParagraph"/>
        <w:numPr>
          <w:ilvl w:val="0"/>
          <w:numId w:val="11"/>
        </w:numPr>
        <w:spacing w:after="0"/>
        <w:jc w:val="both"/>
        <w:rPr>
          <w:rFonts w:ascii="Times New Roman" w:hAnsi="Times New Roman" w:cs="Times New Roman"/>
          <w:sz w:val="24"/>
        </w:rPr>
      </w:pPr>
      <w:r w:rsidRPr="002D58ED">
        <w:rPr>
          <w:rFonts w:ascii="Times New Roman" w:hAnsi="Times New Roman" w:cs="Times New Roman"/>
          <w:sz w:val="24"/>
        </w:rPr>
        <w:t>Payne, John W. 1982. Contingent Decision Behavior. Psychological Bulletin, 92 (2): 382–402.</w:t>
      </w:r>
    </w:p>
    <w:p w:rsidR="00974DC0" w:rsidRPr="002D58ED" w:rsidRDefault="00974DC0" w:rsidP="00974DC0">
      <w:pPr>
        <w:pStyle w:val="ListParagraph"/>
        <w:numPr>
          <w:ilvl w:val="0"/>
          <w:numId w:val="11"/>
        </w:numPr>
        <w:spacing w:after="0"/>
        <w:jc w:val="both"/>
        <w:rPr>
          <w:rFonts w:ascii="Times New Roman" w:hAnsi="Times New Roman" w:cs="Times New Roman"/>
          <w:sz w:val="24"/>
        </w:rPr>
      </w:pPr>
      <w:r w:rsidRPr="002D58ED">
        <w:rPr>
          <w:rFonts w:ascii="Times New Roman" w:hAnsi="Times New Roman" w:cs="Times New Roman"/>
          <w:sz w:val="24"/>
        </w:rPr>
        <w:t>Russo, J. Edward, Richard Staelin, Catherine A. Nolan, Gary J. Russell, and Barbara L. Metcalf. 1986.Nutrition Information in the Supermarket. Journal of Consumer Research, 13 (2): 48–70.</w:t>
      </w:r>
    </w:p>
    <w:p w:rsidR="00974DC0" w:rsidRDefault="00974DC0" w:rsidP="00974DC0">
      <w:pPr>
        <w:pStyle w:val="ListParagraph"/>
        <w:numPr>
          <w:ilvl w:val="0"/>
          <w:numId w:val="11"/>
        </w:numPr>
        <w:spacing w:after="0"/>
        <w:jc w:val="both"/>
        <w:rPr>
          <w:rFonts w:ascii="Times New Roman" w:hAnsi="Times New Roman" w:cs="Times New Roman"/>
          <w:sz w:val="24"/>
        </w:rPr>
      </w:pPr>
      <w:r w:rsidRPr="002D58ED">
        <w:rPr>
          <w:rFonts w:ascii="Times New Roman" w:hAnsi="Times New Roman" w:cs="Times New Roman"/>
          <w:sz w:val="24"/>
        </w:rPr>
        <w:t>Salop, Steven. 1977. The Noisy Monopolist: Imperfect Information, Price Dispersion, and Price Discrimination.Review of Economic Studies, 44 (3): 393–406.</w:t>
      </w:r>
    </w:p>
    <w:p w:rsidR="00974DC0" w:rsidRPr="002D58ED" w:rsidRDefault="00974DC0" w:rsidP="00974DC0">
      <w:pPr>
        <w:pStyle w:val="ListParagraph"/>
        <w:numPr>
          <w:ilvl w:val="0"/>
          <w:numId w:val="11"/>
        </w:numPr>
        <w:spacing w:after="0"/>
        <w:jc w:val="both"/>
        <w:rPr>
          <w:rFonts w:ascii="Times New Roman" w:hAnsi="Times New Roman" w:cs="Times New Roman"/>
          <w:sz w:val="24"/>
        </w:rPr>
      </w:pPr>
      <w:r w:rsidRPr="002D58ED">
        <w:rPr>
          <w:rFonts w:ascii="Times New Roman" w:hAnsi="Times New Roman" w:cs="Times New Roman"/>
          <w:sz w:val="24"/>
        </w:rPr>
        <w:t>Suter, Tracy and Scot Burton. 1996. An Examination of Correlates and Effects Associated with a Concise Measure of Consumers’ Nutrition Knowledge. Family and Consumer Sciences ResearchJournal, 25 (2), 117–136.</w:t>
      </w:r>
    </w:p>
    <w:p w:rsidR="00974DC0" w:rsidRPr="002D58ED" w:rsidRDefault="00974DC0" w:rsidP="00974DC0">
      <w:pPr>
        <w:pStyle w:val="ListParagraph"/>
        <w:numPr>
          <w:ilvl w:val="0"/>
          <w:numId w:val="11"/>
        </w:numPr>
        <w:spacing w:after="0"/>
        <w:jc w:val="both"/>
        <w:rPr>
          <w:rFonts w:ascii="Times New Roman" w:hAnsi="Times New Roman" w:cs="Times New Roman"/>
          <w:sz w:val="24"/>
        </w:rPr>
      </w:pPr>
      <w:r w:rsidRPr="002D58ED">
        <w:rPr>
          <w:rFonts w:ascii="Times New Roman" w:hAnsi="Times New Roman" w:cs="Times New Roman"/>
          <w:sz w:val="24"/>
        </w:rPr>
        <w:t>Thaler, Richard and Cass Sunstein. 2001. Libertarian Paternalism. American Economic Review, 93(2): 175–179.</w:t>
      </w:r>
    </w:p>
    <w:p w:rsidR="00FE5F5E" w:rsidRPr="00174077" w:rsidRDefault="00FE5F5E" w:rsidP="00FE5F5E">
      <w:pPr>
        <w:rPr>
          <w:rFonts w:ascii="Times New Roman" w:hAnsi="Times New Roman" w:cs="Times New Roman"/>
          <w:b/>
          <w:sz w:val="24"/>
          <w:szCs w:val="24"/>
        </w:rPr>
      </w:pPr>
    </w:p>
    <w:p w:rsidR="00FE5F5E" w:rsidRDefault="00833CE5" w:rsidP="00FE5F5E">
      <w:pPr>
        <w:rPr>
          <w:rFonts w:ascii="Times New Roman" w:hAnsi="Times New Roman" w:cs="Times New Roman"/>
          <w:b/>
          <w:sz w:val="24"/>
          <w:szCs w:val="24"/>
        </w:rPr>
      </w:pPr>
      <w:r>
        <w:rPr>
          <w:rFonts w:ascii="Times New Roman" w:hAnsi="Times New Roman" w:cs="Times New Roman"/>
          <w:b/>
          <w:sz w:val="24"/>
          <w:szCs w:val="24"/>
        </w:rPr>
        <w:t xml:space="preserve">Annexure </w:t>
      </w:r>
    </w:p>
    <w:p w:rsidR="00833CE5" w:rsidRPr="00833CE5" w:rsidRDefault="00833CE5" w:rsidP="00833CE5">
      <w:pPr>
        <w:autoSpaceDE w:val="0"/>
        <w:autoSpaceDN w:val="0"/>
        <w:adjustRightInd w:val="0"/>
        <w:spacing w:after="0" w:line="240" w:lineRule="auto"/>
        <w:rPr>
          <w:rFonts w:ascii="Times New Roman" w:eastAsiaTheme="minorHAnsi" w:hAnsi="Times New Roman" w:cs="Times New Roman"/>
          <w:sz w:val="24"/>
          <w:szCs w:val="24"/>
        </w:rPr>
      </w:pPr>
    </w:p>
    <w:tbl>
      <w:tblPr>
        <w:tblW w:w="8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387"/>
        <w:gridCol w:w="1022"/>
        <w:gridCol w:w="1125"/>
        <w:gridCol w:w="1125"/>
        <w:gridCol w:w="1586"/>
        <w:gridCol w:w="1637"/>
      </w:tblGrid>
      <w:tr w:rsidR="00833CE5" w:rsidRPr="00833CE5">
        <w:trPr>
          <w:cantSplit/>
        </w:trPr>
        <w:tc>
          <w:tcPr>
            <w:tcW w:w="8879" w:type="dxa"/>
            <w:gridSpan w:val="6"/>
            <w:tcBorders>
              <w:top w:val="nil"/>
              <w:left w:val="nil"/>
              <w:bottom w:val="nil"/>
              <w:right w:val="nil"/>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b/>
                <w:bCs/>
                <w:color w:val="000000"/>
                <w:sz w:val="18"/>
                <w:szCs w:val="18"/>
              </w:rPr>
              <w:t>Group Statistics</w:t>
            </w:r>
          </w:p>
        </w:tc>
      </w:tr>
      <w:tr w:rsidR="00833CE5" w:rsidRPr="00833CE5">
        <w:trPr>
          <w:cantSplit/>
        </w:trPr>
        <w:tc>
          <w:tcPr>
            <w:tcW w:w="2386" w:type="dxa"/>
            <w:vAlign w:val="center"/>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1022" w:type="dxa"/>
            <w:tcBorders>
              <w:top w:val="single" w:sz="16" w:space="0" w:color="000000"/>
              <w:left w:val="nil"/>
              <w:bottom w:val="single" w:sz="16" w:space="0" w:color="000000"/>
              <w:righ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Gender</w:t>
            </w:r>
          </w:p>
        </w:tc>
        <w:tc>
          <w:tcPr>
            <w:tcW w:w="1125" w:type="dxa"/>
            <w:tcBorders>
              <w:top w:val="single" w:sz="16" w:space="0" w:color="000000"/>
              <w:left w:val="single" w:sz="16" w:space="0" w:color="000000"/>
              <w:bottom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N</w:t>
            </w:r>
          </w:p>
        </w:tc>
        <w:tc>
          <w:tcPr>
            <w:tcW w:w="1125" w:type="dxa"/>
            <w:tcBorders>
              <w:top w:val="single" w:sz="16" w:space="0" w:color="000000"/>
              <w:bottom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Mean</w:t>
            </w:r>
          </w:p>
        </w:tc>
        <w:tc>
          <w:tcPr>
            <w:tcW w:w="1585" w:type="dxa"/>
            <w:tcBorders>
              <w:top w:val="single" w:sz="16" w:space="0" w:color="000000"/>
              <w:bottom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Std. Deviation</w:t>
            </w:r>
          </w:p>
        </w:tc>
        <w:tc>
          <w:tcPr>
            <w:tcW w:w="1636" w:type="dxa"/>
            <w:tcBorders>
              <w:top w:val="single" w:sz="16" w:space="0" w:color="000000"/>
              <w:bottom w:val="single" w:sz="16" w:space="0" w:color="000000"/>
              <w:righ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Std. Error Mean</w:t>
            </w:r>
          </w:p>
        </w:tc>
      </w:tr>
      <w:tr w:rsidR="00833CE5" w:rsidRPr="00833CE5">
        <w:trPr>
          <w:cantSplit/>
        </w:trPr>
        <w:tc>
          <w:tcPr>
            <w:tcW w:w="2386" w:type="dxa"/>
            <w:vMerge w:val="restart"/>
            <w:tcBorders>
              <w:top w:val="single" w:sz="16" w:space="0" w:color="000000"/>
              <w:left w:val="single" w:sz="16" w:space="0" w:color="000000"/>
              <w:bottom w:val="single" w:sz="16" w:space="0" w:color="000000"/>
              <w:right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Risk Perception Score</w:t>
            </w:r>
          </w:p>
        </w:tc>
        <w:tc>
          <w:tcPr>
            <w:tcW w:w="1022" w:type="dxa"/>
            <w:tcBorders>
              <w:top w:val="single" w:sz="16" w:space="0" w:color="000000"/>
              <w:left w:val="nil"/>
              <w:bottom w:val="nil"/>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Female</w:t>
            </w:r>
          </w:p>
        </w:tc>
        <w:tc>
          <w:tcPr>
            <w:tcW w:w="1125" w:type="dxa"/>
            <w:tcBorders>
              <w:top w:val="single" w:sz="16" w:space="0" w:color="000000"/>
              <w:left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190</w:t>
            </w:r>
          </w:p>
        </w:tc>
        <w:tc>
          <w:tcPr>
            <w:tcW w:w="1125" w:type="dxa"/>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5.1962</w:t>
            </w:r>
          </w:p>
        </w:tc>
        <w:tc>
          <w:tcPr>
            <w:tcW w:w="1585" w:type="dxa"/>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.74416</w:t>
            </w:r>
          </w:p>
        </w:tc>
        <w:tc>
          <w:tcPr>
            <w:tcW w:w="1636" w:type="dxa"/>
            <w:tcBorders>
              <w:top w:val="single" w:sz="16" w:space="0" w:color="000000"/>
              <w:bottom w:val="nil"/>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.05399</w:t>
            </w:r>
          </w:p>
        </w:tc>
      </w:tr>
      <w:tr w:rsidR="00833CE5" w:rsidRPr="00833CE5">
        <w:trPr>
          <w:cantSplit/>
        </w:trPr>
        <w:tc>
          <w:tcPr>
            <w:tcW w:w="2386" w:type="dxa"/>
            <w:vMerge/>
            <w:tcBorders>
              <w:top w:val="single" w:sz="16" w:space="0" w:color="000000"/>
              <w:left w:val="single" w:sz="16" w:space="0" w:color="000000"/>
              <w:bottom w:val="single" w:sz="16" w:space="0" w:color="000000"/>
              <w:right w:val="nil"/>
            </w:tcBorders>
            <w:shd w:val="clear" w:color="auto" w:fill="FFFFFF"/>
            <w:vAlign w:val="center"/>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1022" w:type="dxa"/>
            <w:tcBorders>
              <w:top w:val="nil"/>
              <w:left w:val="nil"/>
              <w:bottom w:val="single" w:sz="16" w:space="0" w:color="000000"/>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Male</w:t>
            </w:r>
          </w:p>
        </w:tc>
        <w:tc>
          <w:tcPr>
            <w:tcW w:w="1125" w:type="dxa"/>
            <w:tcBorders>
              <w:top w:val="nil"/>
              <w:left w:val="single" w:sz="16" w:space="0" w:color="000000"/>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221</w:t>
            </w:r>
          </w:p>
        </w:tc>
        <w:tc>
          <w:tcPr>
            <w:tcW w:w="1125" w:type="dxa"/>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5.3051</w:t>
            </w:r>
          </w:p>
        </w:tc>
        <w:tc>
          <w:tcPr>
            <w:tcW w:w="1585" w:type="dxa"/>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.71441</w:t>
            </w:r>
          </w:p>
        </w:tc>
        <w:tc>
          <w:tcPr>
            <w:tcW w:w="1636" w:type="dxa"/>
            <w:tcBorders>
              <w:top w:val="nil"/>
              <w:bottom w:val="single" w:sz="16" w:space="0" w:color="000000"/>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.04806</w:t>
            </w:r>
          </w:p>
        </w:tc>
      </w:tr>
    </w:tbl>
    <w:p w:rsidR="00833CE5" w:rsidRPr="00833CE5" w:rsidRDefault="00833CE5" w:rsidP="00833CE5">
      <w:pPr>
        <w:autoSpaceDE w:val="0"/>
        <w:autoSpaceDN w:val="0"/>
        <w:adjustRightInd w:val="0"/>
        <w:spacing w:after="0" w:line="400" w:lineRule="atLeast"/>
        <w:rPr>
          <w:rFonts w:ascii="Times New Roman" w:eastAsiaTheme="minorHAnsi" w:hAnsi="Times New Roman" w:cs="Times New Roman"/>
          <w:sz w:val="24"/>
          <w:szCs w:val="24"/>
        </w:rPr>
      </w:pPr>
    </w:p>
    <w:p w:rsidR="00833CE5" w:rsidRPr="00833CE5" w:rsidRDefault="00833CE5" w:rsidP="00833CE5">
      <w:pPr>
        <w:autoSpaceDE w:val="0"/>
        <w:autoSpaceDN w:val="0"/>
        <w:adjustRightInd w:val="0"/>
        <w:spacing w:after="0" w:line="400" w:lineRule="atLeast"/>
        <w:rPr>
          <w:rFonts w:ascii="Times New Roman" w:eastAsiaTheme="minorHAns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114"/>
        <w:gridCol w:w="1287"/>
        <w:gridCol w:w="740"/>
        <w:gridCol w:w="740"/>
        <w:gridCol w:w="591"/>
        <w:gridCol w:w="791"/>
        <w:gridCol w:w="697"/>
        <w:gridCol w:w="961"/>
        <w:gridCol w:w="961"/>
        <w:gridCol w:w="741"/>
        <w:gridCol w:w="737"/>
      </w:tblGrid>
      <w:tr w:rsidR="00833CE5" w:rsidRPr="00833CE5" w:rsidTr="00833CE5">
        <w:trPr>
          <w:cantSplit/>
        </w:trPr>
        <w:tc>
          <w:tcPr>
            <w:tcW w:w="5000" w:type="pct"/>
            <w:gridSpan w:val="11"/>
            <w:tcBorders>
              <w:top w:val="nil"/>
              <w:left w:val="nil"/>
              <w:bottom w:val="nil"/>
              <w:right w:val="nil"/>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b/>
                <w:bCs/>
                <w:color w:val="000000"/>
                <w:sz w:val="18"/>
                <w:szCs w:val="18"/>
              </w:rPr>
              <w:t>Independent Samples Test</w:t>
            </w:r>
          </w:p>
        </w:tc>
      </w:tr>
      <w:tr w:rsidR="00833CE5" w:rsidRPr="00833CE5" w:rsidTr="00833CE5">
        <w:trPr>
          <w:cantSplit/>
        </w:trPr>
        <w:tc>
          <w:tcPr>
            <w:tcW w:w="1366" w:type="pct"/>
            <w:gridSpan w:val="2"/>
            <w:vMerge w:val="restart"/>
            <w:tcBorders>
              <w:top w:val="single" w:sz="16" w:space="0" w:color="000000"/>
              <w:left w:val="single" w:sz="16" w:space="0" w:color="000000"/>
              <w:bottom w:val="nil"/>
              <w:right w:val="nil"/>
            </w:tcBorders>
            <w:shd w:val="clear" w:color="auto" w:fill="FFFFFF"/>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p>
        </w:tc>
        <w:tc>
          <w:tcPr>
            <w:tcW w:w="873" w:type="pct"/>
            <w:gridSpan w:val="2"/>
            <w:tcBorders>
              <w:top w:val="single" w:sz="16" w:space="0" w:color="000000"/>
              <w:lef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Levene's Test for Equality of Variances</w:t>
            </w:r>
          </w:p>
        </w:tc>
        <w:tc>
          <w:tcPr>
            <w:tcW w:w="2761" w:type="pct"/>
            <w:gridSpan w:val="7"/>
            <w:tcBorders>
              <w:top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t-test for Equality of Means</w:t>
            </w:r>
          </w:p>
        </w:tc>
      </w:tr>
      <w:tr w:rsidR="00833CE5" w:rsidRPr="00833CE5" w:rsidTr="00833CE5">
        <w:trPr>
          <w:cantSplit/>
        </w:trPr>
        <w:tc>
          <w:tcPr>
            <w:tcW w:w="1366" w:type="pct"/>
            <w:gridSpan w:val="2"/>
            <w:vMerge/>
            <w:tcBorders>
              <w:top w:val="single" w:sz="16" w:space="0" w:color="000000"/>
              <w:left w:val="single" w:sz="16" w:space="0" w:color="000000"/>
              <w:bottom w:val="nil"/>
              <w:right w:val="nil"/>
            </w:tcBorders>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val="restart"/>
            <w:tcBorders>
              <w:lef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F</w:t>
            </w:r>
          </w:p>
        </w:tc>
        <w:tc>
          <w:tcPr>
            <w:tcW w:w="437"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Sig.</w:t>
            </w:r>
          </w:p>
        </w:tc>
        <w:tc>
          <w:tcPr>
            <w:tcW w:w="300"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t</w:t>
            </w:r>
          </w:p>
        </w:tc>
        <w:tc>
          <w:tcPr>
            <w:tcW w:w="300"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df</w:t>
            </w:r>
          </w:p>
        </w:tc>
        <w:tc>
          <w:tcPr>
            <w:tcW w:w="414"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Sig. (2-tailed)</w:t>
            </w:r>
          </w:p>
        </w:tc>
        <w:tc>
          <w:tcPr>
            <w:tcW w:w="437"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Mean Difference</w:t>
            </w:r>
          </w:p>
        </w:tc>
        <w:tc>
          <w:tcPr>
            <w:tcW w:w="437"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Std. Error Difference</w:t>
            </w:r>
          </w:p>
        </w:tc>
        <w:tc>
          <w:tcPr>
            <w:tcW w:w="873" w:type="pct"/>
            <w:gridSpan w:val="2"/>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95% Confidence Interval of the Difference</w:t>
            </w:r>
          </w:p>
        </w:tc>
      </w:tr>
      <w:tr w:rsidR="00833CE5" w:rsidRPr="00833CE5" w:rsidTr="00833CE5">
        <w:trPr>
          <w:cantSplit/>
        </w:trPr>
        <w:tc>
          <w:tcPr>
            <w:tcW w:w="1366" w:type="pct"/>
            <w:gridSpan w:val="2"/>
            <w:vMerge/>
            <w:tcBorders>
              <w:top w:val="single" w:sz="16" w:space="0" w:color="000000"/>
              <w:left w:val="single" w:sz="16" w:space="0" w:color="000000"/>
              <w:bottom w:val="nil"/>
              <w:right w:val="nil"/>
            </w:tcBorders>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tcBorders>
              <w:left w:val="single" w:sz="16" w:space="0" w:color="000000"/>
            </w:tcBorders>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300"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300"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14"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tcBorders>
              <w:bottom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Lower</w:t>
            </w:r>
          </w:p>
        </w:tc>
        <w:tc>
          <w:tcPr>
            <w:tcW w:w="437" w:type="pct"/>
            <w:tcBorders>
              <w:bottom w:val="single" w:sz="16" w:space="0" w:color="000000"/>
              <w:righ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Upper</w:t>
            </w:r>
          </w:p>
        </w:tc>
      </w:tr>
      <w:tr w:rsidR="00833CE5" w:rsidRPr="00833CE5" w:rsidTr="00833CE5">
        <w:trPr>
          <w:cantSplit/>
        </w:trPr>
        <w:tc>
          <w:tcPr>
            <w:tcW w:w="637" w:type="pct"/>
            <w:vMerge w:val="restart"/>
            <w:tcBorders>
              <w:top w:val="single" w:sz="16" w:space="0" w:color="000000"/>
              <w:left w:val="single" w:sz="16" w:space="0" w:color="000000"/>
              <w:bottom w:val="single" w:sz="16" w:space="0" w:color="000000"/>
              <w:right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Risk Perception Score</w:t>
            </w:r>
          </w:p>
        </w:tc>
        <w:tc>
          <w:tcPr>
            <w:tcW w:w="728" w:type="pct"/>
            <w:tcBorders>
              <w:top w:val="single" w:sz="16" w:space="0" w:color="000000"/>
              <w:left w:val="nil"/>
              <w:bottom w:val="nil"/>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Equal variances assumed</w:t>
            </w:r>
          </w:p>
        </w:tc>
        <w:tc>
          <w:tcPr>
            <w:tcW w:w="437" w:type="pct"/>
            <w:tcBorders>
              <w:top w:val="single" w:sz="16" w:space="0" w:color="000000"/>
              <w:left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.006</w:t>
            </w:r>
          </w:p>
        </w:tc>
        <w:tc>
          <w:tcPr>
            <w:tcW w:w="437"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.940</w:t>
            </w:r>
          </w:p>
        </w:tc>
        <w:tc>
          <w:tcPr>
            <w:tcW w:w="300"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-1.511</w:t>
            </w:r>
          </w:p>
        </w:tc>
        <w:tc>
          <w:tcPr>
            <w:tcW w:w="300"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409</w:t>
            </w:r>
          </w:p>
        </w:tc>
        <w:tc>
          <w:tcPr>
            <w:tcW w:w="414"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.132</w:t>
            </w:r>
          </w:p>
        </w:tc>
        <w:tc>
          <w:tcPr>
            <w:tcW w:w="437"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-.10887</w:t>
            </w:r>
          </w:p>
        </w:tc>
        <w:tc>
          <w:tcPr>
            <w:tcW w:w="437"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.07205</w:t>
            </w:r>
          </w:p>
        </w:tc>
        <w:tc>
          <w:tcPr>
            <w:tcW w:w="437"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-.25051</w:t>
            </w:r>
          </w:p>
        </w:tc>
        <w:tc>
          <w:tcPr>
            <w:tcW w:w="437" w:type="pct"/>
            <w:tcBorders>
              <w:top w:val="single" w:sz="16" w:space="0" w:color="000000"/>
              <w:bottom w:val="nil"/>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.03278</w:t>
            </w:r>
          </w:p>
        </w:tc>
      </w:tr>
      <w:tr w:rsidR="00833CE5" w:rsidRPr="00833CE5" w:rsidTr="00833CE5">
        <w:trPr>
          <w:cantSplit/>
        </w:trPr>
        <w:tc>
          <w:tcPr>
            <w:tcW w:w="637" w:type="pct"/>
            <w:vMerge/>
            <w:tcBorders>
              <w:top w:val="single" w:sz="16" w:space="0" w:color="000000"/>
              <w:left w:val="single" w:sz="16" w:space="0" w:color="000000"/>
              <w:bottom w:val="single" w:sz="16" w:space="0" w:color="000000"/>
              <w:right w:val="nil"/>
            </w:tcBorders>
            <w:shd w:val="clear" w:color="auto" w:fill="FFFFFF"/>
            <w:vAlign w:val="center"/>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728" w:type="pct"/>
            <w:tcBorders>
              <w:top w:val="nil"/>
              <w:left w:val="nil"/>
              <w:bottom w:val="single" w:sz="16" w:space="0" w:color="000000"/>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Equal variances not assumed</w:t>
            </w:r>
          </w:p>
        </w:tc>
        <w:tc>
          <w:tcPr>
            <w:tcW w:w="437" w:type="pct"/>
            <w:tcBorders>
              <w:top w:val="nil"/>
              <w:left w:val="single" w:sz="16" w:space="0" w:color="000000"/>
              <w:bottom w:val="single" w:sz="16" w:space="0" w:color="000000"/>
            </w:tcBorders>
            <w:shd w:val="clear" w:color="auto" w:fill="FFFFFF"/>
          </w:tcPr>
          <w:p w:rsidR="00833CE5" w:rsidRPr="00833CE5" w:rsidRDefault="00833CE5" w:rsidP="00833CE5">
            <w:pPr>
              <w:autoSpaceDE w:val="0"/>
              <w:autoSpaceDN w:val="0"/>
              <w:adjustRightInd w:val="0"/>
              <w:spacing w:after="0" w:line="240" w:lineRule="auto"/>
              <w:rPr>
                <w:rFonts w:ascii="Times New Roman" w:eastAsiaTheme="minorHAnsi" w:hAnsi="Times New Roman" w:cs="Times New Roman"/>
                <w:sz w:val="24"/>
                <w:szCs w:val="24"/>
              </w:rPr>
            </w:pPr>
          </w:p>
        </w:tc>
        <w:tc>
          <w:tcPr>
            <w:tcW w:w="437" w:type="pct"/>
            <w:tcBorders>
              <w:top w:val="nil"/>
              <w:bottom w:val="single" w:sz="16" w:space="0" w:color="000000"/>
            </w:tcBorders>
            <w:shd w:val="clear" w:color="auto" w:fill="FFFFFF"/>
          </w:tcPr>
          <w:p w:rsidR="00833CE5" w:rsidRPr="00833CE5" w:rsidRDefault="00833CE5" w:rsidP="00833CE5">
            <w:pPr>
              <w:autoSpaceDE w:val="0"/>
              <w:autoSpaceDN w:val="0"/>
              <w:adjustRightInd w:val="0"/>
              <w:spacing w:after="0" w:line="240" w:lineRule="auto"/>
              <w:rPr>
                <w:rFonts w:ascii="Times New Roman" w:eastAsiaTheme="minorHAnsi" w:hAnsi="Times New Roman" w:cs="Times New Roman"/>
                <w:sz w:val="24"/>
                <w:szCs w:val="24"/>
              </w:rPr>
            </w:pPr>
          </w:p>
        </w:tc>
        <w:tc>
          <w:tcPr>
            <w:tcW w:w="300"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-1.506</w:t>
            </w:r>
          </w:p>
        </w:tc>
        <w:tc>
          <w:tcPr>
            <w:tcW w:w="300"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394.431</w:t>
            </w:r>
          </w:p>
        </w:tc>
        <w:tc>
          <w:tcPr>
            <w:tcW w:w="414"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.133</w:t>
            </w:r>
          </w:p>
        </w:tc>
        <w:tc>
          <w:tcPr>
            <w:tcW w:w="437"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-.10887</w:t>
            </w:r>
          </w:p>
        </w:tc>
        <w:tc>
          <w:tcPr>
            <w:tcW w:w="437"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.07228</w:t>
            </w:r>
          </w:p>
        </w:tc>
        <w:tc>
          <w:tcPr>
            <w:tcW w:w="437"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-.25096</w:t>
            </w:r>
          </w:p>
        </w:tc>
        <w:tc>
          <w:tcPr>
            <w:tcW w:w="437" w:type="pct"/>
            <w:tcBorders>
              <w:top w:val="nil"/>
              <w:bottom w:val="single" w:sz="16" w:space="0" w:color="000000"/>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.03323</w:t>
            </w:r>
          </w:p>
        </w:tc>
      </w:tr>
    </w:tbl>
    <w:p w:rsidR="00833CE5" w:rsidRPr="00833CE5" w:rsidRDefault="00833CE5" w:rsidP="00833CE5">
      <w:pPr>
        <w:autoSpaceDE w:val="0"/>
        <w:autoSpaceDN w:val="0"/>
        <w:adjustRightInd w:val="0"/>
        <w:spacing w:after="0" w:line="400" w:lineRule="atLeast"/>
        <w:rPr>
          <w:rFonts w:ascii="Times New Roman" w:eastAsiaTheme="minorHAnsi" w:hAnsi="Times New Roman" w:cs="Times New Roman"/>
          <w:sz w:val="24"/>
          <w:szCs w:val="24"/>
        </w:rPr>
      </w:pPr>
    </w:p>
    <w:p w:rsidR="00833CE5" w:rsidRPr="00833CE5" w:rsidRDefault="00833CE5" w:rsidP="00833CE5">
      <w:pPr>
        <w:autoSpaceDE w:val="0"/>
        <w:autoSpaceDN w:val="0"/>
        <w:adjustRightInd w:val="0"/>
        <w:spacing w:after="0" w:line="400" w:lineRule="atLeast"/>
        <w:rPr>
          <w:rFonts w:ascii="Times New Roman" w:eastAsiaTheme="minorHAns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320"/>
        <w:gridCol w:w="1724"/>
        <w:gridCol w:w="1093"/>
        <w:gridCol w:w="1093"/>
        <w:gridCol w:w="1541"/>
        <w:gridCol w:w="1589"/>
      </w:tblGrid>
      <w:tr w:rsidR="00833CE5" w:rsidRPr="00833CE5" w:rsidTr="00833CE5">
        <w:trPr>
          <w:cantSplit/>
        </w:trPr>
        <w:tc>
          <w:tcPr>
            <w:tcW w:w="5000" w:type="pct"/>
            <w:gridSpan w:val="6"/>
            <w:tcBorders>
              <w:top w:val="nil"/>
              <w:left w:val="nil"/>
              <w:bottom w:val="nil"/>
              <w:right w:val="nil"/>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b/>
                <w:bCs/>
                <w:color w:val="000000"/>
                <w:sz w:val="18"/>
                <w:szCs w:val="18"/>
              </w:rPr>
              <w:t>Group Statistics</w:t>
            </w:r>
          </w:p>
        </w:tc>
      </w:tr>
      <w:tr w:rsidR="00833CE5" w:rsidRPr="00833CE5" w:rsidTr="00833CE5">
        <w:trPr>
          <w:cantSplit/>
        </w:trPr>
        <w:tc>
          <w:tcPr>
            <w:tcW w:w="1239" w:type="pct"/>
            <w:vAlign w:val="center"/>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921" w:type="pct"/>
            <w:tcBorders>
              <w:top w:val="single" w:sz="16" w:space="0" w:color="000000"/>
              <w:left w:val="nil"/>
              <w:bottom w:val="single" w:sz="16" w:space="0" w:color="000000"/>
              <w:righ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Age</w:t>
            </w:r>
          </w:p>
        </w:tc>
        <w:tc>
          <w:tcPr>
            <w:tcW w:w="584" w:type="pct"/>
            <w:tcBorders>
              <w:top w:val="single" w:sz="16" w:space="0" w:color="000000"/>
              <w:left w:val="single" w:sz="16" w:space="0" w:color="000000"/>
              <w:bottom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N</w:t>
            </w:r>
          </w:p>
        </w:tc>
        <w:tc>
          <w:tcPr>
            <w:tcW w:w="584" w:type="pct"/>
            <w:tcBorders>
              <w:top w:val="single" w:sz="16" w:space="0" w:color="000000"/>
              <w:bottom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Mean</w:t>
            </w:r>
          </w:p>
        </w:tc>
        <w:tc>
          <w:tcPr>
            <w:tcW w:w="823" w:type="pct"/>
            <w:tcBorders>
              <w:top w:val="single" w:sz="16" w:space="0" w:color="000000"/>
              <w:bottom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Std. Deviation</w:t>
            </w:r>
          </w:p>
        </w:tc>
        <w:tc>
          <w:tcPr>
            <w:tcW w:w="850" w:type="pct"/>
            <w:tcBorders>
              <w:top w:val="single" w:sz="16" w:space="0" w:color="000000"/>
              <w:bottom w:val="single" w:sz="16" w:space="0" w:color="000000"/>
              <w:righ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Std. Error Mean</w:t>
            </w:r>
          </w:p>
        </w:tc>
      </w:tr>
      <w:tr w:rsidR="00833CE5" w:rsidRPr="00833CE5" w:rsidTr="00833CE5">
        <w:trPr>
          <w:cantSplit/>
        </w:trPr>
        <w:tc>
          <w:tcPr>
            <w:tcW w:w="1239" w:type="pct"/>
            <w:vMerge w:val="restart"/>
            <w:tcBorders>
              <w:top w:val="single" w:sz="16" w:space="0" w:color="000000"/>
              <w:left w:val="single" w:sz="16" w:space="0" w:color="000000"/>
              <w:bottom w:val="single" w:sz="16" w:space="0" w:color="000000"/>
              <w:right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Risk Perception Score</w:t>
            </w:r>
          </w:p>
        </w:tc>
        <w:tc>
          <w:tcPr>
            <w:tcW w:w="921" w:type="pct"/>
            <w:tcBorders>
              <w:top w:val="single" w:sz="16" w:space="0" w:color="000000"/>
              <w:left w:val="nil"/>
              <w:bottom w:val="nil"/>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Below 30 Years</w:t>
            </w:r>
          </w:p>
        </w:tc>
        <w:tc>
          <w:tcPr>
            <w:tcW w:w="584" w:type="pct"/>
            <w:tcBorders>
              <w:top w:val="single" w:sz="16" w:space="0" w:color="000000"/>
              <w:left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210</w:t>
            </w:r>
          </w:p>
        </w:tc>
        <w:tc>
          <w:tcPr>
            <w:tcW w:w="584"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5.2592</w:t>
            </w:r>
          </w:p>
        </w:tc>
        <w:tc>
          <w:tcPr>
            <w:tcW w:w="823"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.75669</w:t>
            </w:r>
          </w:p>
        </w:tc>
        <w:tc>
          <w:tcPr>
            <w:tcW w:w="850" w:type="pct"/>
            <w:tcBorders>
              <w:top w:val="single" w:sz="16" w:space="0" w:color="000000"/>
              <w:bottom w:val="nil"/>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.05222</w:t>
            </w:r>
          </w:p>
        </w:tc>
      </w:tr>
      <w:tr w:rsidR="00833CE5" w:rsidRPr="00833CE5" w:rsidTr="00833CE5">
        <w:trPr>
          <w:cantSplit/>
        </w:trPr>
        <w:tc>
          <w:tcPr>
            <w:tcW w:w="1239" w:type="pct"/>
            <w:vMerge/>
            <w:tcBorders>
              <w:top w:val="single" w:sz="16" w:space="0" w:color="000000"/>
              <w:left w:val="single" w:sz="16" w:space="0" w:color="000000"/>
              <w:bottom w:val="single" w:sz="16" w:space="0" w:color="000000"/>
              <w:right w:val="nil"/>
            </w:tcBorders>
            <w:shd w:val="clear" w:color="auto" w:fill="FFFFFF"/>
            <w:vAlign w:val="center"/>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921" w:type="pct"/>
            <w:tcBorders>
              <w:top w:val="nil"/>
              <w:left w:val="nil"/>
              <w:bottom w:val="single" w:sz="16" w:space="0" w:color="000000"/>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Above 30 Years</w:t>
            </w:r>
          </w:p>
        </w:tc>
        <w:tc>
          <w:tcPr>
            <w:tcW w:w="584" w:type="pct"/>
            <w:tcBorders>
              <w:top w:val="nil"/>
              <w:left w:val="single" w:sz="16" w:space="0" w:color="000000"/>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201</w:t>
            </w:r>
          </w:p>
        </w:tc>
        <w:tc>
          <w:tcPr>
            <w:tcW w:w="584"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5.2502</w:t>
            </w:r>
          </w:p>
        </w:tc>
        <w:tc>
          <w:tcPr>
            <w:tcW w:w="823"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.70172</w:t>
            </w:r>
          </w:p>
        </w:tc>
        <w:tc>
          <w:tcPr>
            <w:tcW w:w="850" w:type="pct"/>
            <w:tcBorders>
              <w:top w:val="nil"/>
              <w:bottom w:val="single" w:sz="16" w:space="0" w:color="000000"/>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.04950</w:t>
            </w:r>
          </w:p>
        </w:tc>
      </w:tr>
    </w:tbl>
    <w:p w:rsidR="00833CE5" w:rsidRPr="00833CE5" w:rsidRDefault="00833CE5" w:rsidP="00833CE5">
      <w:pPr>
        <w:autoSpaceDE w:val="0"/>
        <w:autoSpaceDN w:val="0"/>
        <w:adjustRightInd w:val="0"/>
        <w:spacing w:after="0" w:line="400" w:lineRule="atLeast"/>
        <w:rPr>
          <w:rFonts w:ascii="Times New Roman" w:eastAsiaTheme="minorHAnsi" w:hAnsi="Times New Roman" w:cs="Times New Roman"/>
          <w:sz w:val="24"/>
          <w:szCs w:val="24"/>
        </w:rPr>
      </w:pPr>
    </w:p>
    <w:p w:rsidR="00833CE5" w:rsidRPr="00833CE5" w:rsidRDefault="00833CE5" w:rsidP="00833CE5">
      <w:pPr>
        <w:autoSpaceDE w:val="0"/>
        <w:autoSpaceDN w:val="0"/>
        <w:adjustRightInd w:val="0"/>
        <w:spacing w:after="0" w:line="400" w:lineRule="atLeast"/>
        <w:rPr>
          <w:rFonts w:ascii="Times New Roman" w:eastAsiaTheme="minorHAns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127"/>
        <w:gridCol w:w="1300"/>
        <w:gridCol w:w="753"/>
        <w:gridCol w:w="754"/>
        <w:gridCol w:w="498"/>
        <w:gridCol w:w="791"/>
        <w:gridCol w:w="711"/>
        <w:gridCol w:w="961"/>
        <w:gridCol w:w="961"/>
        <w:gridCol w:w="754"/>
        <w:gridCol w:w="750"/>
      </w:tblGrid>
      <w:tr w:rsidR="00833CE5" w:rsidRPr="00833CE5" w:rsidTr="00833CE5">
        <w:trPr>
          <w:cantSplit/>
        </w:trPr>
        <w:tc>
          <w:tcPr>
            <w:tcW w:w="5000" w:type="pct"/>
            <w:gridSpan w:val="11"/>
            <w:tcBorders>
              <w:top w:val="nil"/>
              <w:left w:val="nil"/>
              <w:bottom w:val="nil"/>
              <w:right w:val="nil"/>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b/>
                <w:bCs/>
                <w:color w:val="000000"/>
                <w:sz w:val="18"/>
                <w:szCs w:val="18"/>
              </w:rPr>
              <w:t>Independent Samples Test</w:t>
            </w:r>
          </w:p>
        </w:tc>
      </w:tr>
      <w:tr w:rsidR="00833CE5" w:rsidRPr="00833CE5" w:rsidTr="00833CE5">
        <w:trPr>
          <w:cantSplit/>
        </w:trPr>
        <w:tc>
          <w:tcPr>
            <w:tcW w:w="1366" w:type="pct"/>
            <w:gridSpan w:val="2"/>
            <w:vMerge w:val="restart"/>
            <w:tcBorders>
              <w:top w:val="single" w:sz="16" w:space="0" w:color="000000"/>
              <w:left w:val="single" w:sz="16" w:space="0" w:color="000000"/>
              <w:bottom w:val="nil"/>
              <w:right w:val="nil"/>
            </w:tcBorders>
            <w:shd w:val="clear" w:color="auto" w:fill="FFFFFF"/>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p>
        </w:tc>
        <w:tc>
          <w:tcPr>
            <w:tcW w:w="873" w:type="pct"/>
            <w:gridSpan w:val="2"/>
            <w:tcBorders>
              <w:top w:val="single" w:sz="16" w:space="0" w:color="000000"/>
              <w:lef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Levene's Test for Equality of Variances</w:t>
            </w:r>
          </w:p>
        </w:tc>
        <w:tc>
          <w:tcPr>
            <w:tcW w:w="2761" w:type="pct"/>
            <w:gridSpan w:val="7"/>
            <w:tcBorders>
              <w:top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t-test for Equality of Means</w:t>
            </w:r>
          </w:p>
        </w:tc>
      </w:tr>
      <w:tr w:rsidR="00833CE5" w:rsidRPr="00833CE5" w:rsidTr="00833CE5">
        <w:trPr>
          <w:cantSplit/>
        </w:trPr>
        <w:tc>
          <w:tcPr>
            <w:tcW w:w="1366" w:type="pct"/>
            <w:gridSpan w:val="2"/>
            <w:vMerge/>
            <w:tcBorders>
              <w:top w:val="single" w:sz="16" w:space="0" w:color="000000"/>
              <w:left w:val="single" w:sz="16" w:space="0" w:color="000000"/>
              <w:bottom w:val="nil"/>
              <w:right w:val="nil"/>
            </w:tcBorders>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val="restart"/>
            <w:tcBorders>
              <w:lef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F</w:t>
            </w:r>
          </w:p>
        </w:tc>
        <w:tc>
          <w:tcPr>
            <w:tcW w:w="437"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Sig.</w:t>
            </w:r>
          </w:p>
        </w:tc>
        <w:tc>
          <w:tcPr>
            <w:tcW w:w="300"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t</w:t>
            </w:r>
          </w:p>
        </w:tc>
        <w:tc>
          <w:tcPr>
            <w:tcW w:w="300"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df</w:t>
            </w:r>
          </w:p>
        </w:tc>
        <w:tc>
          <w:tcPr>
            <w:tcW w:w="414"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Sig. (2-tailed)</w:t>
            </w:r>
          </w:p>
        </w:tc>
        <w:tc>
          <w:tcPr>
            <w:tcW w:w="437"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Mean Difference</w:t>
            </w:r>
          </w:p>
        </w:tc>
        <w:tc>
          <w:tcPr>
            <w:tcW w:w="437"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Std. Error Difference</w:t>
            </w:r>
          </w:p>
        </w:tc>
        <w:tc>
          <w:tcPr>
            <w:tcW w:w="873" w:type="pct"/>
            <w:gridSpan w:val="2"/>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95% Confidence Interval of the Difference</w:t>
            </w:r>
          </w:p>
        </w:tc>
      </w:tr>
      <w:tr w:rsidR="00833CE5" w:rsidRPr="00833CE5" w:rsidTr="00833CE5">
        <w:trPr>
          <w:cantSplit/>
        </w:trPr>
        <w:tc>
          <w:tcPr>
            <w:tcW w:w="1366" w:type="pct"/>
            <w:gridSpan w:val="2"/>
            <w:vMerge/>
            <w:tcBorders>
              <w:top w:val="single" w:sz="16" w:space="0" w:color="000000"/>
              <w:left w:val="single" w:sz="16" w:space="0" w:color="000000"/>
              <w:bottom w:val="nil"/>
              <w:right w:val="nil"/>
            </w:tcBorders>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tcBorders>
              <w:left w:val="single" w:sz="16" w:space="0" w:color="000000"/>
            </w:tcBorders>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300"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300"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14"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tcBorders>
              <w:bottom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Lower</w:t>
            </w:r>
          </w:p>
        </w:tc>
        <w:tc>
          <w:tcPr>
            <w:tcW w:w="437" w:type="pct"/>
            <w:tcBorders>
              <w:bottom w:val="single" w:sz="16" w:space="0" w:color="000000"/>
              <w:righ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Upper</w:t>
            </w:r>
          </w:p>
        </w:tc>
      </w:tr>
      <w:tr w:rsidR="00833CE5" w:rsidRPr="00833CE5" w:rsidTr="00833CE5">
        <w:trPr>
          <w:cantSplit/>
        </w:trPr>
        <w:tc>
          <w:tcPr>
            <w:tcW w:w="637" w:type="pct"/>
            <w:vMerge w:val="restart"/>
            <w:tcBorders>
              <w:top w:val="single" w:sz="16" w:space="0" w:color="000000"/>
              <w:left w:val="single" w:sz="16" w:space="0" w:color="000000"/>
              <w:bottom w:val="single" w:sz="16" w:space="0" w:color="000000"/>
              <w:right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Risk Perception Score</w:t>
            </w:r>
          </w:p>
        </w:tc>
        <w:tc>
          <w:tcPr>
            <w:tcW w:w="728" w:type="pct"/>
            <w:tcBorders>
              <w:top w:val="single" w:sz="16" w:space="0" w:color="000000"/>
              <w:left w:val="nil"/>
              <w:bottom w:val="nil"/>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Equal variances assumed</w:t>
            </w:r>
          </w:p>
        </w:tc>
        <w:tc>
          <w:tcPr>
            <w:tcW w:w="437" w:type="pct"/>
            <w:tcBorders>
              <w:top w:val="single" w:sz="16" w:space="0" w:color="000000"/>
              <w:left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.924</w:t>
            </w:r>
          </w:p>
        </w:tc>
        <w:tc>
          <w:tcPr>
            <w:tcW w:w="437"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.337</w:t>
            </w:r>
          </w:p>
        </w:tc>
        <w:tc>
          <w:tcPr>
            <w:tcW w:w="300"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.125</w:t>
            </w:r>
          </w:p>
        </w:tc>
        <w:tc>
          <w:tcPr>
            <w:tcW w:w="300"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409</w:t>
            </w:r>
          </w:p>
        </w:tc>
        <w:tc>
          <w:tcPr>
            <w:tcW w:w="414"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.901</w:t>
            </w:r>
          </w:p>
        </w:tc>
        <w:tc>
          <w:tcPr>
            <w:tcW w:w="437"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.00901</w:t>
            </w:r>
          </w:p>
        </w:tc>
        <w:tc>
          <w:tcPr>
            <w:tcW w:w="437"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.07207</w:t>
            </w:r>
          </w:p>
        </w:tc>
        <w:tc>
          <w:tcPr>
            <w:tcW w:w="437"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-.13266</w:t>
            </w:r>
          </w:p>
        </w:tc>
        <w:tc>
          <w:tcPr>
            <w:tcW w:w="437" w:type="pct"/>
            <w:tcBorders>
              <w:top w:val="single" w:sz="16" w:space="0" w:color="000000"/>
              <w:bottom w:val="nil"/>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.15067</w:t>
            </w:r>
          </w:p>
        </w:tc>
      </w:tr>
      <w:tr w:rsidR="00833CE5" w:rsidRPr="00833CE5" w:rsidTr="00833CE5">
        <w:trPr>
          <w:cantSplit/>
        </w:trPr>
        <w:tc>
          <w:tcPr>
            <w:tcW w:w="637" w:type="pct"/>
            <w:vMerge/>
            <w:tcBorders>
              <w:top w:val="single" w:sz="16" w:space="0" w:color="000000"/>
              <w:left w:val="single" w:sz="16" w:space="0" w:color="000000"/>
              <w:bottom w:val="single" w:sz="16" w:space="0" w:color="000000"/>
              <w:right w:val="nil"/>
            </w:tcBorders>
            <w:shd w:val="clear" w:color="auto" w:fill="FFFFFF"/>
            <w:vAlign w:val="center"/>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728" w:type="pct"/>
            <w:tcBorders>
              <w:top w:val="nil"/>
              <w:left w:val="nil"/>
              <w:bottom w:val="single" w:sz="16" w:space="0" w:color="000000"/>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Equal variances not assumed</w:t>
            </w:r>
          </w:p>
        </w:tc>
        <w:tc>
          <w:tcPr>
            <w:tcW w:w="437" w:type="pct"/>
            <w:tcBorders>
              <w:top w:val="nil"/>
              <w:left w:val="single" w:sz="16" w:space="0" w:color="000000"/>
              <w:bottom w:val="single" w:sz="16" w:space="0" w:color="000000"/>
            </w:tcBorders>
            <w:shd w:val="clear" w:color="auto" w:fill="FFFFFF"/>
          </w:tcPr>
          <w:p w:rsidR="00833CE5" w:rsidRPr="00833CE5" w:rsidRDefault="00833CE5" w:rsidP="00833CE5">
            <w:pPr>
              <w:autoSpaceDE w:val="0"/>
              <w:autoSpaceDN w:val="0"/>
              <w:adjustRightInd w:val="0"/>
              <w:spacing w:after="0" w:line="240" w:lineRule="auto"/>
              <w:rPr>
                <w:rFonts w:ascii="Times New Roman" w:eastAsiaTheme="minorHAnsi" w:hAnsi="Times New Roman" w:cs="Times New Roman"/>
                <w:sz w:val="24"/>
                <w:szCs w:val="24"/>
              </w:rPr>
            </w:pPr>
          </w:p>
        </w:tc>
        <w:tc>
          <w:tcPr>
            <w:tcW w:w="437" w:type="pct"/>
            <w:tcBorders>
              <w:top w:val="nil"/>
              <w:bottom w:val="single" w:sz="16" w:space="0" w:color="000000"/>
            </w:tcBorders>
            <w:shd w:val="clear" w:color="auto" w:fill="FFFFFF"/>
          </w:tcPr>
          <w:p w:rsidR="00833CE5" w:rsidRPr="00833CE5" w:rsidRDefault="00833CE5" w:rsidP="00833CE5">
            <w:pPr>
              <w:autoSpaceDE w:val="0"/>
              <w:autoSpaceDN w:val="0"/>
              <w:adjustRightInd w:val="0"/>
              <w:spacing w:after="0" w:line="240" w:lineRule="auto"/>
              <w:rPr>
                <w:rFonts w:ascii="Times New Roman" w:eastAsiaTheme="minorHAnsi" w:hAnsi="Times New Roman" w:cs="Times New Roman"/>
                <w:sz w:val="24"/>
                <w:szCs w:val="24"/>
              </w:rPr>
            </w:pPr>
          </w:p>
        </w:tc>
        <w:tc>
          <w:tcPr>
            <w:tcW w:w="300"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.125</w:t>
            </w:r>
          </w:p>
        </w:tc>
        <w:tc>
          <w:tcPr>
            <w:tcW w:w="300"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408.595</w:t>
            </w:r>
          </w:p>
        </w:tc>
        <w:tc>
          <w:tcPr>
            <w:tcW w:w="414"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.900</w:t>
            </w:r>
          </w:p>
        </w:tc>
        <w:tc>
          <w:tcPr>
            <w:tcW w:w="437"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.00901</w:t>
            </w:r>
          </w:p>
        </w:tc>
        <w:tc>
          <w:tcPr>
            <w:tcW w:w="437"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.07195</w:t>
            </w:r>
          </w:p>
        </w:tc>
        <w:tc>
          <w:tcPr>
            <w:tcW w:w="437"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-.13243</w:t>
            </w:r>
          </w:p>
        </w:tc>
        <w:tc>
          <w:tcPr>
            <w:tcW w:w="437" w:type="pct"/>
            <w:tcBorders>
              <w:top w:val="nil"/>
              <w:bottom w:val="single" w:sz="16" w:space="0" w:color="000000"/>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.15044</w:t>
            </w:r>
          </w:p>
        </w:tc>
      </w:tr>
    </w:tbl>
    <w:p w:rsidR="00833CE5" w:rsidRPr="00833CE5" w:rsidRDefault="00833CE5" w:rsidP="00833CE5">
      <w:pPr>
        <w:autoSpaceDE w:val="0"/>
        <w:autoSpaceDN w:val="0"/>
        <w:adjustRightInd w:val="0"/>
        <w:spacing w:after="0" w:line="400" w:lineRule="atLeast"/>
        <w:rPr>
          <w:rFonts w:ascii="Times New Roman" w:eastAsiaTheme="minorHAnsi" w:hAnsi="Times New Roman" w:cs="Times New Roman"/>
          <w:sz w:val="24"/>
          <w:szCs w:val="24"/>
        </w:rPr>
      </w:pPr>
    </w:p>
    <w:p w:rsidR="00833CE5" w:rsidRPr="00833CE5" w:rsidRDefault="00833CE5" w:rsidP="00833CE5">
      <w:pPr>
        <w:autoSpaceDE w:val="0"/>
        <w:autoSpaceDN w:val="0"/>
        <w:adjustRightInd w:val="0"/>
        <w:spacing w:after="0" w:line="400" w:lineRule="atLeast"/>
        <w:rPr>
          <w:rFonts w:ascii="Times New Roman" w:eastAsiaTheme="minorHAns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350"/>
        <w:gridCol w:w="1627"/>
        <w:gridCol w:w="1106"/>
        <w:gridCol w:w="1106"/>
        <w:gridCol w:w="1561"/>
        <w:gridCol w:w="1610"/>
      </w:tblGrid>
      <w:tr w:rsidR="00833CE5" w:rsidRPr="00833CE5" w:rsidTr="00833CE5">
        <w:trPr>
          <w:cantSplit/>
        </w:trPr>
        <w:tc>
          <w:tcPr>
            <w:tcW w:w="5000" w:type="pct"/>
            <w:gridSpan w:val="6"/>
            <w:tcBorders>
              <w:top w:val="nil"/>
              <w:left w:val="nil"/>
              <w:bottom w:val="nil"/>
              <w:right w:val="nil"/>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b/>
                <w:bCs/>
                <w:color w:val="000000"/>
                <w:sz w:val="18"/>
                <w:szCs w:val="18"/>
              </w:rPr>
              <w:t>Group Statistics</w:t>
            </w:r>
          </w:p>
        </w:tc>
      </w:tr>
      <w:tr w:rsidR="00833CE5" w:rsidRPr="00833CE5" w:rsidTr="00833CE5">
        <w:trPr>
          <w:cantSplit/>
        </w:trPr>
        <w:tc>
          <w:tcPr>
            <w:tcW w:w="1255" w:type="pct"/>
            <w:vAlign w:val="center"/>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869" w:type="pct"/>
            <w:tcBorders>
              <w:top w:val="single" w:sz="16" w:space="0" w:color="000000"/>
              <w:left w:val="nil"/>
              <w:bottom w:val="single" w:sz="16" w:space="0" w:color="000000"/>
              <w:righ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Occupation</w:t>
            </w:r>
          </w:p>
        </w:tc>
        <w:tc>
          <w:tcPr>
            <w:tcW w:w="591" w:type="pct"/>
            <w:tcBorders>
              <w:top w:val="single" w:sz="16" w:space="0" w:color="000000"/>
              <w:left w:val="single" w:sz="16" w:space="0" w:color="000000"/>
              <w:bottom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N</w:t>
            </w:r>
          </w:p>
        </w:tc>
        <w:tc>
          <w:tcPr>
            <w:tcW w:w="591" w:type="pct"/>
            <w:tcBorders>
              <w:top w:val="single" w:sz="16" w:space="0" w:color="000000"/>
              <w:bottom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Mean</w:t>
            </w:r>
          </w:p>
        </w:tc>
        <w:tc>
          <w:tcPr>
            <w:tcW w:w="834" w:type="pct"/>
            <w:tcBorders>
              <w:top w:val="single" w:sz="16" w:space="0" w:color="000000"/>
              <w:bottom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Std. Deviation</w:t>
            </w:r>
          </w:p>
        </w:tc>
        <w:tc>
          <w:tcPr>
            <w:tcW w:w="861" w:type="pct"/>
            <w:tcBorders>
              <w:top w:val="single" w:sz="16" w:space="0" w:color="000000"/>
              <w:bottom w:val="single" w:sz="16" w:space="0" w:color="000000"/>
              <w:righ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Std. Error Mean</w:t>
            </w:r>
          </w:p>
        </w:tc>
      </w:tr>
      <w:tr w:rsidR="00833CE5" w:rsidRPr="00833CE5" w:rsidTr="00833CE5">
        <w:trPr>
          <w:cantSplit/>
        </w:trPr>
        <w:tc>
          <w:tcPr>
            <w:tcW w:w="1255" w:type="pct"/>
            <w:vMerge w:val="restart"/>
            <w:tcBorders>
              <w:top w:val="single" w:sz="16" w:space="0" w:color="000000"/>
              <w:left w:val="single" w:sz="16" w:space="0" w:color="000000"/>
              <w:bottom w:val="single" w:sz="16" w:space="0" w:color="000000"/>
              <w:right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lastRenderedPageBreak/>
              <w:t>Risk Perception Score</w:t>
            </w:r>
          </w:p>
        </w:tc>
        <w:tc>
          <w:tcPr>
            <w:tcW w:w="869" w:type="pct"/>
            <w:tcBorders>
              <w:top w:val="single" w:sz="16" w:space="0" w:color="000000"/>
              <w:left w:val="nil"/>
              <w:bottom w:val="nil"/>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Technical</w:t>
            </w:r>
          </w:p>
        </w:tc>
        <w:tc>
          <w:tcPr>
            <w:tcW w:w="591" w:type="pct"/>
            <w:tcBorders>
              <w:top w:val="single" w:sz="16" w:space="0" w:color="000000"/>
              <w:left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213</w:t>
            </w:r>
          </w:p>
        </w:tc>
        <w:tc>
          <w:tcPr>
            <w:tcW w:w="591"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5.2421</w:t>
            </w:r>
          </w:p>
        </w:tc>
        <w:tc>
          <w:tcPr>
            <w:tcW w:w="834"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.73626</w:t>
            </w:r>
          </w:p>
        </w:tc>
        <w:tc>
          <w:tcPr>
            <w:tcW w:w="861" w:type="pct"/>
            <w:tcBorders>
              <w:top w:val="single" w:sz="16" w:space="0" w:color="000000"/>
              <w:bottom w:val="nil"/>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.05045</w:t>
            </w:r>
          </w:p>
        </w:tc>
      </w:tr>
      <w:tr w:rsidR="00833CE5" w:rsidRPr="00833CE5" w:rsidTr="00833CE5">
        <w:trPr>
          <w:cantSplit/>
        </w:trPr>
        <w:tc>
          <w:tcPr>
            <w:tcW w:w="1255" w:type="pct"/>
            <w:vMerge/>
            <w:tcBorders>
              <w:top w:val="single" w:sz="16" w:space="0" w:color="000000"/>
              <w:left w:val="single" w:sz="16" w:space="0" w:color="000000"/>
              <w:bottom w:val="single" w:sz="16" w:space="0" w:color="000000"/>
              <w:right w:val="nil"/>
            </w:tcBorders>
            <w:shd w:val="clear" w:color="auto" w:fill="FFFFFF"/>
            <w:vAlign w:val="center"/>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869" w:type="pct"/>
            <w:tcBorders>
              <w:top w:val="nil"/>
              <w:left w:val="nil"/>
              <w:bottom w:val="single" w:sz="16" w:space="0" w:color="000000"/>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Non Technical</w:t>
            </w:r>
          </w:p>
        </w:tc>
        <w:tc>
          <w:tcPr>
            <w:tcW w:w="591" w:type="pct"/>
            <w:tcBorders>
              <w:top w:val="nil"/>
              <w:left w:val="single" w:sz="16" w:space="0" w:color="000000"/>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198</w:t>
            </w:r>
          </w:p>
        </w:tc>
        <w:tc>
          <w:tcPr>
            <w:tcW w:w="591"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5.2684</w:t>
            </w:r>
          </w:p>
        </w:tc>
        <w:tc>
          <w:tcPr>
            <w:tcW w:w="834"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.72366</w:t>
            </w:r>
          </w:p>
        </w:tc>
        <w:tc>
          <w:tcPr>
            <w:tcW w:w="861" w:type="pct"/>
            <w:tcBorders>
              <w:top w:val="nil"/>
              <w:bottom w:val="single" w:sz="16" w:space="0" w:color="000000"/>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.05143</w:t>
            </w:r>
          </w:p>
        </w:tc>
      </w:tr>
    </w:tbl>
    <w:p w:rsidR="00833CE5" w:rsidRPr="00833CE5" w:rsidRDefault="00833CE5" w:rsidP="00833CE5">
      <w:pPr>
        <w:autoSpaceDE w:val="0"/>
        <w:autoSpaceDN w:val="0"/>
        <w:adjustRightInd w:val="0"/>
        <w:spacing w:after="0" w:line="400" w:lineRule="atLeast"/>
        <w:rPr>
          <w:rFonts w:ascii="Times New Roman" w:eastAsiaTheme="minorHAnsi" w:hAnsi="Times New Roman" w:cs="Times New Roman"/>
          <w:sz w:val="24"/>
          <w:szCs w:val="24"/>
        </w:rPr>
      </w:pPr>
    </w:p>
    <w:p w:rsidR="00833CE5" w:rsidRPr="00833CE5" w:rsidRDefault="00833CE5" w:rsidP="00833CE5">
      <w:pPr>
        <w:autoSpaceDE w:val="0"/>
        <w:autoSpaceDN w:val="0"/>
        <w:adjustRightInd w:val="0"/>
        <w:spacing w:after="0" w:line="400" w:lineRule="atLeast"/>
        <w:rPr>
          <w:rFonts w:ascii="Times New Roman" w:eastAsiaTheme="minorHAns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127"/>
        <w:gridCol w:w="1300"/>
        <w:gridCol w:w="753"/>
        <w:gridCol w:w="754"/>
        <w:gridCol w:w="498"/>
        <w:gridCol w:w="791"/>
        <w:gridCol w:w="711"/>
        <w:gridCol w:w="961"/>
        <w:gridCol w:w="961"/>
        <w:gridCol w:w="754"/>
        <w:gridCol w:w="750"/>
      </w:tblGrid>
      <w:tr w:rsidR="00833CE5" w:rsidRPr="00833CE5" w:rsidTr="00833CE5">
        <w:trPr>
          <w:cantSplit/>
        </w:trPr>
        <w:tc>
          <w:tcPr>
            <w:tcW w:w="5000" w:type="pct"/>
            <w:gridSpan w:val="11"/>
            <w:tcBorders>
              <w:top w:val="nil"/>
              <w:left w:val="nil"/>
              <w:bottom w:val="nil"/>
              <w:right w:val="nil"/>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b/>
                <w:bCs/>
                <w:color w:val="000000"/>
                <w:sz w:val="18"/>
                <w:szCs w:val="18"/>
              </w:rPr>
              <w:t>Independent Samples Test</w:t>
            </w:r>
          </w:p>
        </w:tc>
      </w:tr>
      <w:tr w:rsidR="00833CE5" w:rsidRPr="00833CE5" w:rsidTr="00833CE5">
        <w:trPr>
          <w:cantSplit/>
        </w:trPr>
        <w:tc>
          <w:tcPr>
            <w:tcW w:w="1366" w:type="pct"/>
            <w:gridSpan w:val="2"/>
            <w:vMerge w:val="restart"/>
            <w:tcBorders>
              <w:top w:val="single" w:sz="16" w:space="0" w:color="000000"/>
              <w:left w:val="single" w:sz="16" w:space="0" w:color="000000"/>
              <w:bottom w:val="nil"/>
              <w:right w:val="nil"/>
            </w:tcBorders>
            <w:shd w:val="clear" w:color="auto" w:fill="FFFFFF"/>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p>
        </w:tc>
        <w:tc>
          <w:tcPr>
            <w:tcW w:w="873" w:type="pct"/>
            <w:gridSpan w:val="2"/>
            <w:tcBorders>
              <w:top w:val="single" w:sz="16" w:space="0" w:color="000000"/>
              <w:lef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Levene's Test for Equality of Variances</w:t>
            </w:r>
          </w:p>
        </w:tc>
        <w:tc>
          <w:tcPr>
            <w:tcW w:w="2761" w:type="pct"/>
            <w:gridSpan w:val="7"/>
            <w:tcBorders>
              <w:top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t-test for Equality of Means</w:t>
            </w:r>
          </w:p>
        </w:tc>
      </w:tr>
      <w:tr w:rsidR="00833CE5" w:rsidRPr="00833CE5" w:rsidTr="00833CE5">
        <w:trPr>
          <w:cantSplit/>
        </w:trPr>
        <w:tc>
          <w:tcPr>
            <w:tcW w:w="1366" w:type="pct"/>
            <w:gridSpan w:val="2"/>
            <w:vMerge/>
            <w:tcBorders>
              <w:top w:val="single" w:sz="16" w:space="0" w:color="000000"/>
              <w:left w:val="single" w:sz="16" w:space="0" w:color="000000"/>
              <w:bottom w:val="nil"/>
              <w:right w:val="nil"/>
            </w:tcBorders>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val="restart"/>
            <w:tcBorders>
              <w:lef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F</w:t>
            </w:r>
          </w:p>
        </w:tc>
        <w:tc>
          <w:tcPr>
            <w:tcW w:w="437"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Sig.</w:t>
            </w:r>
          </w:p>
        </w:tc>
        <w:tc>
          <w:tcPr>
            <w:tcW w:w="300"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t</w:t>
            </w:r>
          </w:p>
        </w:tc>
        <w:tc>
          <w:tcPr>
            <w:tcW w:w="300"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df</w:t>
            </w:r>
          </w:p>
        </w:tc>
        <w:tc>
          <w:tcPr>
            <w:tcW w:w="414"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Sig. (2-tailed)</w:t>
            </w:r>
          </w:p>
        </w:tc>
        <w:tc>
          <w:tcPr>
            <w:tcW w:w="437"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Mean Difference</w:t>
            </w:r>
          </w:p>
        </w:tc>
        <w:tc>
          <w:tcPr>
            <w:tcW w:w="437"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Std. Error Difference</w:t>
            </w:r>
          </w:p>
        </w:tc>
        <w:tc>
          <w:tcPr>
            <w:tcW w:w="873" w:type="pct"/>
            <w:gridSpan w:val="2"/>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95% Confidence Interval of the Difference</w:t>
            </w:r>
          </w:p>
        </w:tc>
      </w:tr>
      <w:tr w:rsidR="00833CE5" w:rsidRPr="00833CE5" w:rsidTr="00833CE5">
        <w:trPr>
          <w:cantSplit/>
        </w:trPr>
        <w:tc>
          <w:tcPr>
            <w:tcW w:w="1366" w:type="pct"/>
            <w:gridSpan w:val="2"/>
            <w:vMerge/>
            <w:tcBorders>
              <w:top w:val="single" w:sz="16" w:space="0" w:color="000000"/>
              <w:left w:val="single" w:sz="16" w:space="0" w:color="000000"/>
              <w:bottom w:val="nil"/>
              <w:right w:val="nil"/>
            </w:tcBorders>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tcBorders>
              <w:left w:val="single" w:sz="16" w:space="0" w:color="000000"/>
            </w:tcBorders>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300"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300"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14"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tcBorders>
              <w:bottom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Lower</w:t>
            </w:r>
          </w:p>
        </w:tc>
        <w:tc>
          <w:tcPr>
            <w:tcW w:w="437" w:type="pct"/>
            <w:tcBorders>
              <w:bottom w:val="single" w:sz="16" w:space="0" w:color="000000"/>
              <w:righ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Upper</w:t>
            </w:r>
          </w:p>
        </w:tc>
      </w:tr>
      <w:tr w:rsidR="00833CE5" w:rsidRPr="00833CE5" w:rsidTr="00833CE5">
        <w:trPr>
          <w:cantSplit/>
        </w:trPr>
        <w:tc>
          <w:tcPr>
            <w:tcW w:w="637" w:type="pct"/>
            <w:vMerge w:val="restart"/>
            <w:tcBorders>
              <w:top w:val="single" w:sz="16" w:space="0" w:color="000000"/>
              <w:left w:val="single" w:sz="16" w:space="0" w:color="000000"/>
              <w:bottom w:val="single" w:sz="16" w:space="0" w:color="000000"/>
              <w:right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Risk Perception Score</w:t>
            </w:r>
          </w:p>
        </w:tc>
        <w:tc>
          <w:tcPr>
            <w:tcW w:w="728" w:type="pct"/>
            <w:tcBorders>
              <w:top w:val="single" w:sz="16" w:space="0" w:color="000000"/>
              <w:left w:val="nil"/>
              <w:bottom w:val="nil"/>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Equal variances assumed</w:t>
            </w:r>
          </w:p>
        </w:tc>
        <w:tc>
          <w:tcPr>
            <w:tcW w:w="437" w:type="pct"/>
            <w:tcBorders>
              <w:top w:val="single" w:sz="16" w:space="0" w:color="000000"/>
              <w:left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.256</w:t>
            </w:r>
          </w:p>
        </w:tc>
        <w:tc>
          <w:tcPr>
            <w:tcW w:w="437"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.613</w:t>
            </w:r>
          </w:p>
        </w:tc>
        <w:tc>
          <w:tcPr>
            <w:tcW w:w="300"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-.365</w:t>
            </w:r>
          </w:p>
        </w:tc>
        <w:tc>
          <w:tcPr>
            <w:tcW w:w="300"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409</w:t>
            </w:r>
          </w:p>
        </w:tc>
        <w:tc>
          <w:tcPr>
            <w:tcW w:w="414"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.716</w:t>
            </w:r>
          </w:p>
        </w:tc>
        <w:tc>
          <w:tcPr>
            <w:tcW w:w="437"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-.02628</w:t>
            </w:r>
          </w:p>
        </w:tc>
        <w:tc>
          <w:tcPr>
            <w:tcW w:w="437"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.07209</w:t>
            </w:r>
          </w:p>
        </w:tc>
        <w:tc>
          <w:tcPr>
            <w:tcW w:w="437"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-.16798</w:t>
            </w:r>
          </w:p>
        </w:tc>
        <w:tc>
          <w:tcPr>
            <w:tcW w:w="437" w:type="pct"/>
            <w:tcBorders>
              <w:top w:val="single" w:sz="16" w:space="0" w:color="000000"/>
              <w:bottom w:val="nil"/>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.11543</w:t>
            </w:r>
          </w:p>
        </w:tc>
      </w:tr>
      <w:tr w:rsidR="00833CE5" w:rsidRPr="00833CE5" w:rsidTr="00833CE5">
        <w:trPr>
          <w:cantSplit/>
        </w:trPr>
        <w:tc>
          <w:tcPr>
            <w:tcW w:w="637" w:type="pct"/>
            <w:vMerge/>
            <w:tcBorders>
              <w:top w:val="single" w:sz="16" w:space="0" w:color="000000"/>
              <w:left w:val="single" w:sz="16" w:space="0" w:color="000000"/>
              <w:bottom w:val="single" w:sz="16" w:space="0" w:color="000000"/>
              <w:right w:val="nil"/>
            </w:tcBorders>
            <w:shd w:val="clear" w:color="auto" w:fill="FFFFFF"/>
            <w:vAlign w:val="center"/>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728" w:type="pct"/>
            <w:tcBorders>
              <w:top w:val="nil"/>
              <w:left w:val="nil"/>
              <w:bottom w:val="single" w:sz="16" w:space="0" w:color="000000"/>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Equal variances not assumed</w:t>
            </w:r>
          </w:p>
        </w:tc>
        <w:tc>
          <w:tcPr>
            <w:tcW w:w="437" w:type="pct"/>
            <w:tcBorders>
              <w:top w:val="nil"/>
              <w:left w:val="single" w:sz="16" w:space="0" w:color="000000"/>
              <w:bottom w:val="single" w:sz="16" w:space="0" w:color="000000"/>
            </w:tcBorders>
            <w:shd w:val="clear" w:color="auto" w:fill="FFFFFF"/>
          </w:tcPr>
          <w:p w:rsidR="00833CE5" w:rsidRPr="00833CE5" w:rsidRDefault="00833CE5" w:rsidP="00833CE5">
            <w:pPr>
              <w:autoSpaceDE w:val="0"/>
              <w:autoSpaceDN w:val="0"/>
              <w:adjustRightInd w:val="0"/>
              <w:spacing w:after="0" w:line="240" w:lineRule="auto"/>
              <w:rPr>
                <w:rFonts w:ascii="Times New Roman" w:eastAsiaTheme="minorHAnsi" w:hAnsi="Times New Roman" w:cs="Times New Roman"/>
                <w:sz w:val="24"/>
                <w:szCs w:val="24"/>
              </w:rPr>
            </w:pPr>
          </w:p>
        </w:tc>
        <w:tc>
          <w:tcPr>
            <w:tcW w:w="437" w:type="pct"/>
            <w:tcBorders>
              <w:top w:val="nil"/>
              <w:bottom w:val="single" w:sz="16" w:space="0" w:color="000000"/>
            </w:tcBorders>
            <w:shd w:val="clear" w:color="auto" w:fill="FFFFFF"/>
          </w:tcPr>
          <w:p w:rsidR="00833CE5" w:rsidRPr="00833CE5" w:rsidRDefault="00833CE5" w:rsidP="00833CE5">
            <w:pPr>
              <w:autoSpaceDE w:val="0"/>
              <w:autoSpaceDN w:val="0"/>
              <w:adjustRightInd w:val="0"/>
              <w:spacing w:after="0" w:line="240" w:lineRule="auto"/>
              <w:rPr>
                <w:rFonts w:ascii="Times New Roman" w:eastAsiaTheme="minorHAnsi" w:hAnsi="Times New Roman" w:cs="Times New Roman"/>
                <w:sz w:val="24"/>
                <w:szCs w:val="24"/>
              </w:rPr>
            </w:pPr>
          </w:p>
        </w:tc>
        <w:tc>
          <w:tcPr>
            <w:tcW w:w="300"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-.365</w:t>
            </w:r>
          </w:p>
        </w:tc>
        <w:tc>
          <w:tcPr>
            <w:tcW w:w="300"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407.723</w:t>
            </w:r>
          </w:p>
        </w:tc>
        <w:tc>
          <w:tcPr>
            <w:tcW w:w="414"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.715</w:t>
            </w:r>
          </w:p>
        </w:tc>
        <w:tc>
          <w:tcPr>
            <w:tcW w:w="437"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-.02628</w:t>
            </w:r>
          </w:p>
        </w:tc>
        <w:tc>
          <w:tcPr>
            <w:tcW w:w="437"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.07204</w:t>
            </w:r>
          </w:p>
        </w:tc>
        <w:tc>
          <w:tcPr>
            <w:tcW w:w="437"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-.16790</w:t>
            </w:r>
          </w:p>
        </w:tc>
        <w:tc>
          <w:tcPr>
            <w:tcW w:w="437" w:type="pct"/>
            <w:tcBorders>
              <w:top w:val="nil"/>
              <w:bottom w:val="single" w:sz="16" w:space="0" w:color="000000"/>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.11534</w:t>
            </w:r>
          </w:p>
        </w:tc>
      </w:tr>
    </w:tbl>
    <w:p w:rsidR="00833CE5" w:rsidRPr="00833CE5" w:rsidRDefault="00833CE5" w:rsidP="00833CE5">
      <w:pPr>
        <w:autoSpaceDE w:val="0"/>
        <w:autoSpaceDN w:val="0"/>
        <w:adjustRightInd w:val="0"/>
        <w:spacing w:after="0" w:line="400" w:lineRule="atLeast"/>
        <w:rPr>
          <w:rFonts w:ascii="Times New Roman" w:eastAsiaTheme="minorHAnsi" w:hAnsi="Times New Roman" w:cs="Times New Roman"/>
          <w:sz w:val="24"/>
          <w:szCs w:val="24"/>
        </w:rPr>
      </w:pPr>
    </w:p>
    <w:p w:rsidR="00833CE5" w:rsidRPr="00833CE5" w:rsidRDefault="00833CE5" w:rsidP="00833CE5">
      <w:pPr>
        <w:autoSpaceDE w:val="0"/>
        <w:autoSpaceDN w:val="0"/>
        <w:adjustRightInd w:val="0"/>
        <w:spacing w:after="0" w:line="400" w:lineRule="atLeast"/>
        <w:rPr>
          <w:rFonts w:ascii="Times New Roman" w:eastAsiaTheme="minorHAnsi" w:hAnsi="Times New Roman" w:cs="Times New Roman"/>
          <w:sz w:val="24"/>
          <w:szCs w:val="24"/>
        </w:rPr>
      </w:pPr>
    </w:p>
    <w:tbl>
      <w:tblPr>
        <w:tblW w:w="9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34"/>
        <w:gridCol w:w="1668"/>
        <w:gridCol w:w="1147"/>
        <w:gridCol w:w="1147"/>
        <w:gridCol w:w="1616"/>
        <w:gridCol w:w="1668"/>
      </w:tblGrid>
      <w:tr w:rsidR="00833CE5" w:rsidRPr="00833CE5">
        <w:trPr>
          <w:cantSplit/>
        </w:trPr>
        <w:tc>
          <w:tcPr>
            <w:tcW w:w="9679" w:type="dxa"/>
            <w:gridSpan w:val="6"/>
            <w:tcBorders>
              <w:top w:val="nil"/>
              <w:left w:val="nil"/>
              <w:bottom w:val="nil"/>
              <w:right w:val="nil"/>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b/>
                <w:bCs/>
                <w:color w:val="000000"/>
                <w:sz w:val="18"/>
                <w:szCs w:val="18"/>
              </w:rPr>
              <w:t>Group Statistics</w:t>
            </w:r>
          </w:p>
        </w:tc>
      </w:tr>
      <w:tr w:rsidR="00833CE5" w:rsidRPr="00833CE5">
        <w:trPr>
          <w:cantSplit/>
        </w:trPr>
        <w:tc>
          <w:tcPr>
            <w:tcW w:w="2433" w:type="dxa"/>
            <w:vAlign w:val="center"/>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1668" w:type="dxa"/>
            <w:tcBorders>
              <w:top w:val="single" w:sz="16" w:space="0" w:color="000000"/>
              <w:left w:val="nil"/>
              <w:bottom w:val="single" w:sz="16" w:space="0" w:color="000000"/>
              <w:righ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Education</w:t>
            </w:r>
          </w:p>
        </w:tc>
        <w:tc>
          <w:tcPr>
            <w:tcW w:w="1147" w:type="dxa"/>
            <w:tcBorders>
              <w:top w:val="single" w:sz="16" w:space="0" w:color="000000"/>
              <w:left w:val="single" w:sz="16" w:space="0" w:color="000000"/>
              <w:bottom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N</w:t>
            </w:r>
          </w:p>
        </w:tc>
        <w:tc>
          <w:tcPr>
            <w:tcW w:w="1147" w:type="dxa"/>
            <w:tcBorders>
              <w:top w:val="single" w:sz="16" w:space="0" w:color="000000"/>
              <w:bottom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Mean</w:t>
            </w:r>
          </w:p>
        </w:tc>
        <w:tc>
          <w:tcPr>
            <w:tcW w:w="1616" w:type="dxa"/>
            <w:tcBorders>
              <w:top w:val="single" w:sz="16" w:space="0" w:color="000000"/>
              <w:bottom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Std. Deviation</w:t>
            </w:r>
          </w:p>
        </w:tc>
        <w:tc>
          <w:tcPr>
            <w:tcW w:w="1668" w:type="dxa"/>
            <w:tcBorders>
              <w:top w:val="single" w:sz="16" w:space="0" w:color="000000"/>
              <w:bottom w:val="single" w:sz="16" w:space="0" w:color="000000"/>
              <w:righ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Std. Error Mean</w:t>
            </w:r>
          </w:p>
        </w:tc>
      </w:tr>
      <w:tr w:rsidR="00833CE5" w:rsidRPr="00833CE5">
        <w:trPr>
          <w:cantSplit/>
        </w:trPr>
        <w:tc>
          <w:tcPr>
            <w:tcW w:w="2433" w:type="dxa"/>
            <w:vMerge w:val="restart"/>
            <w:tcBorders>
              <w:top w:val="single" w:sz="16" w:space="0" w:color="000000"/>
              <w:left w:val="single" w:sz="16" w:space="0" w:color="000000"/>
              <w:bottom w:val="single" w:sz="16" w:space="0" w:color="000000"/>
              <w:right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Risk Perception Score</w:t>
            </w:r>
          </w:p>
        </w:tc>
        <w:tc>
          <w:tcPr>
            <w:tcW w:w="1668" w:type="dxa"/>
            <w:tcBorders>
              <w:top w:val="single" w:sz="16" w:space="0" w:color="000000"/>
              <w:left w:val="nil"/>
              <w:bottom w:val="nil"/>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UG and Above</w:t>
            </w:r>
          </w:p>
        </w:tc>
        <w:tc>
          <w:tcPr>
            <w:tcW w:w="1147" w:type="dxa"/>
            <w:tcBorders>
              <w:top w:val="single" w:sz="16" w:space="0" w:color="000000"/>
              <w:left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200</w:t>
            </w:r>
          </w:p>
        </w:tc>
        <w:tc>
          <w:tcPr>
            <w:tcW w:w="1147" w:type="dxa"/>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5.3321</w:t>
            </w:r>
          </w:p>
        </w:tc>
        <w:tc>
          <w:tcPr>
            <w:tcW w:w="1616" w:type="dxa"/>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.73891</w:t>
            </w:r>
          </w:p>
        </w:tc>
        <w:tc>
          <w:tcPr>
            <w:tcW w:w="1668" w:type="dxa"/>
            <w:tcBorders>
              <w:top w:val="single" w:sz="16" w:space="0" w:color="000000"/>
              <w:bottom w:val="nil"/>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.05225</w:t>
            </w:r>
          </w:p>
        </w:tc>
      </w:tr>
      <w:tr w:rsidR="00833CE5" w:rsidRPr="00833CE5">
        <w:trPr>
          <w:cantSplit/>
        </w:trPr>
        <w:tc>
          <w:tcPr>
            <w:tcW w:w="2433" w:type="dxa"/>
            <w:vMerge/>
            <w:tcBorders>
              <w:top w:val="single" w:sz="16" w:space="0" w:color="000000"/>
              <w:left w:val="single" w:sz="16" w:space="0" w:color="000000"/>
              <w:bottom w:val="single" w:sz="16" w:space="0" w:color="000000"/>
              <w:right w:val="nil"/>
            </w:tcBorders>
            <w:shd w:val="clear" w:color="auto" w:fill="FFFFFF"/>
            <w:vAlign w:val="center"/>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1668" w:type="dxa"/>
            <w:tcBorders>
              <w:top w:val="nil"/>
              <w:left w:val="nil"/>
              <w:bottom w:val="single" w:sz="16" w:space="0" w:color="000000"/>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Upto 12th</w:t>
            </w:r>
          </w:p>
        </w:tc>
        <w:tc>
          <w:tcPr>
            <w:tcW w:w="1147" w:type="dxa"/>
            <w:tcBorders>
              <w:top w:val="nil"/>
              <w:left w:val="single" w:sz="16" w:space="0" w:color="000000"/>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211</w:t>
            </w:r>
          </w:p>
        </w:tc>
        <w:tc>
          <w:tcPr>
            <w:tcW w:w="1147" w:type="dxa"/>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5.1814</w:t>
            </w:r>
          </w:p>
        </w:tc>
        <w:tc>
          <w:tcPr>
            <w:tcW w:w="1616" w:type="dxa"/>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.71439</w:t>
            </w:r>
          </w:p>
        </w:tc>
        <w:tc>
          <w:tcPr>
            <w:tcW w:w="1668" w:type="dxa"/>
            <w:tcBorders>
              <w:top w:val="nil"/>
              <w:bottom w:val="single" w:sz="16" w:space="0" w:color="000000"/>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.04918</w:t>
            </w:r>
          </w:p>
        </w:tc>
      </w:tr>
    </w:tbl>
    <w:p w:rsidR="00833CE5" w:rsidRPr="00833CE5" w:rsidRDefault="00833CE5" w:rsidP="00833CE5">
      <w:pPr>
        <w:autoSpaceDE w:val="0"/>
        <w:autoSpaceDN w:val="0"/>
        <w:adjustRightInd w:val="0"/>
        <w:spacing w:after="0" w:line="400" w:lineRule="atLeast"/>
        <w:rPr>
          <w:rFonts w:ascii="Times New Roman" w:eastAsiaTheme="minorHAnsi" w:hAnsi="Times New Roman" w:cs="Times New Roman"/>
          <w:sz w:val="24"/>
          <w:szCs w:val="24"/>
        </w:rPr>
      </w:pPr>
    </w:p>
    <w:p w:rsidR="00833CE5" w:rsidRPr="00833CE5" w:rsidRDefault="00833CE5" w:rsidP="00833CE5">
      <w:pPr>
        <w:autoSpaceDE w:val="0"/>
        <w:autoSpaceDN w:val="0"/>
        <w:adjustRightInd w:val="0"/>
        <w:spacing w:after="0" w:line="400" w:lineRule="atLeast"/>
        <w:rPr>
          <w:rFonts w:ascii="Times New Roman" w:eastAsiaTheme="minorHAns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114"/>
        <w:gridCol w:w="1287"/>
        <w:gridCol w:w="740"/>
        <w:gridCol w:w="740"/>
        <w:gridCol w:w="591"/>
        <w:gridCol w:w="791"/>
        <w:gridCol w:w="697"/>
        <w:gridCol w:w="961"/>
        <w:gridCol w:w="961"/>
        <w:gridCol w:w="741"/>
        <w:gridCol w:w="737"/>
      </w:tblGrid>
      <w:tr w:rsidR="00833CE5" w:rsidRPr="00833CE5" w:rsidTr="00833CE5">
        <w:trPr>
          <w:cantSplit/>
        </w:trPr>
        <w:tc>
          <w:tcPr>
            <w:tcW w:w="5000" w:type="pct"/>
            <w:gridSpan w:val="11"/>
            <w:tcBorders>
              <w:top w:val="nil"/>
              <w:left w:val="nil"/>
              <w:bottom w:val="nil"/>
              <w:right w:val="nil"/>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b/>
                <w:bCs/>
                <w:color w:val="000000"/>
                <w:sz w:val="18"/>
                <w:szCs w:val="18"/>
              </w:rPr>
              <w:t>Independent Samples Test</w:t>
            </w:r>
          </w:p>
        </w:tc>
      </w:tr>
      <w:tr w:rsidR="00833CE5" w:rsidRPr="00833CE5" w:rsidTr="00833CE5">
        <w:trPr>
          <w:cantSplit/>
        </w:trPr>
        <w:tc>
          <w:tcPr>
            <w:tcW w:w="1366" w:type="pct"/>
            <w:gridSpan w:val="2"/>
            <w:vMerge w:val="restart"/>
            <w:tcBorders>
              <w:top w:val="single" w:sz="16" w:space="0" w:color="000000"/>
              <w:left w:val="single" w:sz="16" w:space="0" w:color="000000"/>
              <w:bottom w:val="nil"/>
              <w:right w:val="nil"/>
            </w:tcBorders>
            <w:shd w:val="clear" w:color="auto" w:fill="FFFFFF"/>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p>
        </w:tc>
        <w:tc>
          <w:tcPr>
            <w:tcW w:w="873" w:type="pct"/>
            <w:gridSpan w:val="2"/>
            <w:tcBorders>
              <w:top w:val="single" w:sz="16" w:space="0" w:color="000000"/>
              <w:lef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Levene's Test for Equality of Variances</w:t>
            </w:r>
          </w:p>
        </w:tc>
        <w:tc>
          <w:tcPr>
            <w:tcW w:w="2761" w:type="pct"/>
            <w:gridSpan w:val="7"/>
            <w:tcBorders>
              <w:top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t-test for Equality of Means</w:t>
            </w:r>
          </w:p>
        </w:tc>
      </w:tr>
      <w:tr w:rsidR="00833CE5" w:rsidRPr="00833CE5" w:rsidTr="00833CE5">
        <w:trPr>
          <w:cantSplit/>
        </w:trPr>
        <w:tc>
          <w:tcPr>
            <w:tcW w:w="1366" w:type="pct"/>
            <w:gridSpan w:val="2"/>
            <w:vMerge/>
            <w:tcBorders>
              <w:top w:val="single" w:sz="16" w:space="0" w:color="000000"/>
              <w:left w:val="single" w:sz="16" w:space="0" w:color="000000"/>
              <w:bottom w:val="nil"/>
              <w:right w:val="nil"/>
            </w:tcBorders>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val="restart"/>
            <w:tcBorders>
              <w:lef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F</w:t>
            </w:r>
          </w:p>
        </w:tc>
        <w:tc>
          <w:tcPr>
            <w:tcW w:w="437"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Sig.</w:t>
            </w:r>
          </w:p>
        </w:tc>
        <w:tc>
          <w:tcPr>
            <w:tcW w:w="300"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t</w:t>
            </w:r>
          </w:p>
        </w:tc>
        <w:tc>
          <w:tcPr>
            <w:tcW w:w="300"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df</w:t>
            </w:r>
          </w:p>
        </w:tc>
        <w:tc>
          <w:tcPr>
            <w:tcW w:w="414"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Sig. (2-tailed)</w:t>
            </w:r>
          </w:p>
        </w:tc>
        <w:tc>
          <w:tcPr>
            <w:tcW w:w="437"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Mean Difference</w:t>
            </w:r>
          </w:p>
        </w:tc>
        <w:tc>
          <w:tcPr>
            <w:tcW w:w="437"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Std. Error Difference</w:t>
            </w:r>
          </w:p>
        </w:tc>
        <w:tc>
          <w:tcPr>
            <w:tcW w:w="873" w:type="pct"/>
            <w:gridSpan w:val="2"/>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95% Confidence Interval of the Difference</w:t>
            </w:r>
          </w:p>
        </w:tc>
      </w:tr>
      <w:tr w:rsidR="00833CE5" w:rsidRPr="00833CE5" w:rsidTr="00833CE5">
        <w:trPr>
          <w:cantSplit/>
        </w:trPr>
        <w:tc>
          <w:tcPr>
            <w:tcW w:w="1366" w:type="pct"/>
            <w:gridSpan w:val="2"/>
            <w:vMerge/>
            <w:tcBorders>
              <w:top w:val="single" w:sz="16" w:space="0" w:color="000000"/>
              <w:left w:val="single" w:sz="16" w:space="0" w:color="000000"/>
              <w:bottom w:val="nil"/>
              <w:right w:val="nil"/>
            </w:tcBorders>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tcBorders>
              <w:left w:val="single" w:sz="16" w:space="0" w:color="000000"/>
            </w:tcBorders>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300"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300"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14"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tcBorders>
              <w:bottom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Lower</w:t>
            </w:r>
          </w:p>
        </w:tc>
        <w:tc>
          <w:tcPr>
            <w:tcW w:w="437" w:type="pct"/>
            <w:tcBorders>
              <w:bottom w:val="single" w:sz="16" w:space="0" w:color="000000"/>
              <w:righ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Upper</w:t>
            </w:r>
          </w:p>
        </w:tc>
      </w:tr>
      <w:tr w:rsidR="00833CE5" w:rsidRPr="00833CE5" w:rsidTr="00833CE5">
        <w:trPr>
          <w:cantSplit/>
        </w:trPr>
        <w:tc>
          <w:tcPr>
            <w:tcW w:w="637" w:type="pct"/>
            <w:vMerge w:val="restart"/>
            <w:tcBorders>
              <w:top w:val="single" w:sz="16" w:space="0" w:color="000000"/>
              <w:left w:val="single" w:sz="16" w:space="0" w:color="000000"/>
              <w:bottom w:val="single" w:sz="16" w:space="0" w:color="000000"/>
              <w:right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lastRenderedPageBreak/>
              <w:t>Risk Perception Score</w:t>
            </w:r>
          </w:p>
        </w:tc>
        <w:tc>
          <w:tcPr>
            <w:tcW w:w="728" w:type="pct"/>
            <w:tcBorders>
              <w:top w:val="single" w:sz="16" w:space="0" w:color="000000"/>
              <w:left w:val="nil"/>
              <w:bottom w:val="nil"/>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Equal variances assumed</w:t>
            </w:r>
          </w:p>
        </w:tc>
        <w:tc>
          <w:tcPr>
            <w:tcW w:w="437" w:type="pct"/>
            <w:tcBorders>
              <w:top w:val="single" w:sz="16" w:space="0" w:color="000000"/>
              <w:left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1.456</w:t>
            </w:r>
          </w:p>
        </w:tc>
        <w:tc>
          <w:tcPr>
            <w:tcW w:w="437"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.228</w:t>
            </w:r>
          </w:p>
        </w:tc>
        <w:tc>
          <w:tcPr>
            <w:tcW w:w="300"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2.102</w:t>
            </w:r>
          </w:p>
        </w:tc>
        <w:tc>
          <w:tcPr>
            <w:tcW w:w="300"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409</w:t>
            </w:r>
          </w:p>
        </w:tc>
        <w:tc>
          <w:tcPr>
            <w:tcW w:w="414"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.036</w:t>
            </w:r>
          </w:p>
        </w:tc>
        <w:tc>
          <w:tcPr>
            <w:tcW w:w="437"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.15069</w:t>
            </w:r>
          </w:p>
        </w:tc>
        <w:tc>
          <w:tcPr>
            <w:tcW w:w="437"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.07169</w:t>
            </w:r>
          </w:p>
        </w:tc>
        <w:tc>
          <w:tcPr>
            <w:tcW w:w="437"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.00977</w:t>
            </w:r>
          </w:p>
        </w:tc>
        <w:tc>
          <w:tcPr>
            <w:tcW w:w="437" w:type="pct"/>
            <w:tcBorders>
              <w:top w:val="single" w:sz="16" w:space="0" w:color="000000"/>
              <w:bottom w:val="nil"/>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.29162</w:t>
            </w:r>
          </w:p>
        </w:tc>
      </w:tr>
      <w:tr w:rsidR="00833CE5" w:rsidRPr="00833CE5" w:rsidTr="00833CE5">
        <w:trPr>
          <w:cantSplit/>
        </w:trPr>
        <w:tc>
          <w:tcPr>
            <w:tcW w:w="637" w:type="pct"/>
            <w:vMerge/>
            <w:tcBorders>
              <w:top w:val="single" w:sz="16" w:space="0" w:color="000000"/>
              <w:left w:val="single" w:sz="16" w:space="0" w:color="000000"/>
              <w:bottom w:val="single" w:sz="16" w:space="0" w:color="000000"/>
              <w:right w:val="nil"/>
            </w:tcBorders>
            <w:shd w:val="clear" w:color="auto" w:fill="FFFFFF"/>
            <w:vAlign w:val="center"/>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728" w:type="pct"/>
            <w:tcBorders>
              <w:top w:val="nil"/>
              <w:left w:val="nil"/>
              <w:bottom w:val="single" w:sz="16" w:space="0" w:color="000000"/>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Equal variances not assumed</w:t>
            </w:r>
          </w:p>
        </w:tc>
        <w:tc>
          <w:tcPr>
            <w:tcW w:w="437" w:type="pct"/>
            <w:tcBorders>
              <w:top w:val="nil"/>
              <w:left w:val="single" w:sz="16" w:space="0" w:color="000000"/>
              <w:bottom w:val="single" w:sz="16" w:space="0" w:color="000000"/>
            </w:tcBorders>
            <w:shd w:val="clear" w:color="auto" w:fill="FFFFFF"/>
          </w:tcPr>
          <w:p w:rsidR="00833CE5" w:rsidRPr="00833CE5" w:rsidRDefault="00833CE5" w:rsidP="00833CE5">
            <w:pPr>
              <w:autoSpaceDE w:val="0"/>
              <w:autoSpaceDN w:val="0"/>
              <w:adjustRightInd w:val="0"/>
              <w:spacing w:after="0" w:line="240" w:lineRule="auto"/>
              <w:rPr>
                <w:rFonts w:ascii="Times New Roman" w:eastAsiaTheme="minorHAnsi" w:hAnsi="Times New Roman" w:cs="Times New Roman"/>
                <w:sz w:val="24"/>
                <w:szCs w:val="24"/>
              </w:rPr>
            </w:pPr>
          </w:p>
        </w:tc>
        <w:tc>
          <w:tcPr>
            <w:tcW w:w="437" w:type="pct"/>
            <w:tcBorders>
              <w:top w:val="nil"/>
              <w:bottom w:val="single" w:sz="16" w:space="0" w:color="000000"/>
            </w:tcBorders>
            <w:shd w:val="clear" w:color="auto" w:fill="FFFFFF"/>
          </w:tcPr>
          <w:p w:rsidR="00833CE5" w:rsidRPr="00833CE5" w:rsidRDefault="00833CE5" w:rsidP="00833CE5">
            <w:pPr>
              <w:autoSpaceDE w:val="0"/>
              <w:autoSpaceDN w:val="0"/>
              <w:adjustRightInd w:val="0"/>
              <w:spacing w:after="0" w:line="240" w:lineRule="auto"/>
              <w:rPr>
                <w:rFonts w:ascii="Times New Roman" w:eastAsiaTheme="minorHAnsi" w:hAnsi="Times New Roman" w:cs="Times New Roman"/>
                <w:sz w:val="24"/>
                <w:szCs w:val="24"/>
              </w:rPr>
            </w:pPr>
          </w:p>
        </w:tc>
        <w:tc>
          <w:tcPr>
            <w:tcW w:w="300"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2.100</w:t>
            </w:r>
          </w:p>
        </w:tc>
        <w:tc>
          <w:tcPr>
            <w:tcW w:w="300"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405.902</w:t>
            </w:r>
          </w:p>
        </w:tc>
        <w:tc>
          <w:tcPr>
            <w:tcW w:w="414"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.036</w:t>
            </w:r>
          </w:p>
        </w:tc>
        <w:tc>
          <w:tcPr>
            <w:tcW w:w="437"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.15069</w:t>
            </w:r>
          </w:p>
        </w:tc>
        <w:tc>
          <w:tcPr>
            <w:tcW w:w="437"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.07175</w:t>
            </w:r>
          </w:p>
        </w:tc>
        <w:tc>
          <w:tcPr>
            <w:tcW w:w="437"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.00964</w:t>
            </w:r>
          </w:p>
        </w:tc>
        <w:tc>
          <w:tcPr>
            <w:tcW w:w="437" w:type="pct"/>
            <w:tcBorders>
              <w:top w:val="nil"/>
              <w:bottom w:val="single" w:sz="16" w:space="0" w:color="000000"/>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.29175</w:t>
            </w:r>
          </w:p>
        </w:tc>
      </w:tr>
    </w:tbl>
    <w:p w:rsidR="00833CE5" w:rsidRPr="00833CE5" w:rsidRDefault="00833CE5" w:rsidP="00833CE5">
      <w:pPr>
        <w:autoSpaceDE w:val="0"/>
        <w:autoSpaceDN w:val="0"/>
        <w:adjustRightInd w:val="0"/>
        <w:spacing w:after="0" w:line="400" w:lineRule="atLeast"/>
        <w:rPr>
          <w:rFonts w:ascii="Times New Roman" w:eastAsiaTheme="minorHAnsi" w:hAnsi="Times New Roman" w:cs="Times New Roman"/>
          <w:sz w:val="24"/>
          <w:szCs w:val="24"/>
        </w:rPr>
      </w:pPr>
    </w:p>
    <w:p w:rsidR="00833CE5" w:rsidRPr="00833CE5" w:rsidRDefault="00833CE5" w:rsidP="00833CE5">
      <w:pPr>
        <w:autoSpaceDE w:val="0"/>
        <w:autoSpaceDN w:val="0"/>
        <w:adjustRightInd w:val="0"/>
        <w:spacing w:after="0" w:line="400" w:lineRule="atLeast"/>
        <w:rPr>
          <w:rFonts w:ascii="Times New Roman" w:eastAsiaTheme="minorHAnsi" w:hAnsi="Times New Roman" w:cs="Times New Roman"/>
          <w:sz w:val="24"/>
          <w:szCs w:val="24"/>
        </w:rPr>
      </w:pPr>
    </w:p>
    <w:tbl>
      <w:tblPr>
        <w:tblW w:w="9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33"/>
        <w:gridCol w:w="1269"/>
        <w:gridCol w:w="1146"/>
        <w:gridCol w:w="1146"/>
        <w:gridCol w:w="1617"/>
        <w:gridCol w:w="1669"/>
      </w:tblGrid>
      <w:tr w:rsidR="00833CE5" w:rsidRPr="00833CE5">
        <w:trPr>
          <w:cantSplit/>
        </w:trPr>
        <w:tc>
          <w:tcPr>
            <w:tcW w:w="9276" w:type="dxa"/>
            <w:gridSpan w:val="6"/>
            <w:tcBorders>
              <w:top w:val="nil"/>
              <w:left w:val="nil"/>
              <w:bottom w:val="nil"/>
              <w:right w:val="nil"/>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b/>
                <w:bCs/>
                <w:color w:val="000000"/>
                <w:sz w:val="18"/>
                <w:szCs w:val="18"/>
              </w:rPr>
              <w:t>Group Statistics</w:t>
            </w:r>
          </w:p>
        </w:tc>
      </w:tr>
      <w:tr w:rsidR="00833CE5" w:rsidRPr="00833CE5">
        <w:trPr>
          <w:cantSplit/>
        </w:trPr>
        <w:tc>
          <w:tcPr>
            <w:tcW w:w="2432" w:type="dxa"/>
            <w:vAlign w:val="center"/>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1268" w:type="dxa"/>
            <w:tcBorders>
              <w:top w:val="single" w:sz="16" w:space="0" w:color="000000"/>
              <w:left w:val="nil"/>
              <w:bottom w:val="single" w:sz="16" w:space="0" w:color="000000"/>
              <w:righ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Location</w:t>
            </w:r>
          </w:p>
        </w:tc>
        <w:tc>
          <w:tcPr>
            <w:tcW w:w="1146" w:type="dxa"/>
            <w:tcBorders>
              <w:top w:val="single" w:sz="16" w:space="0" w:color="000000"/>
              <w:left w:val="single" w:sz="16" w:space="0" w:color="000000"/>
              <w:bottom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N</w:t>
            </w:r>
          </w:p>
        </w:tc>
        <w:tc>
          <w:tcPr>
            <w:tcW w:w="1146" w:type="dxa"/>
            <w:tcBorders>
              <w:top w:val="single" w:sz="16" w:space="0" w:color="000000"/>
              <w:bottom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Mean</w:t>
            </w:r>
          </w:p>
        </w:tc>
        <w:tc>
          <w:tcPr>
            <w:tcW w:w="1616" w:type="dxa"/>
            <w:tcBorders>
              <w:top w:val="single" w:sz="16" w:space="0" w:color="000000"/>
              <w:bottom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Std. Deviation</w:t>
            </w:r>
          </w:p>
        </w:tc>
        <w:tc>
          <w:tcPr>
            <w:tcW w:w="1668" w:type="dxa"/>
            <w:tcBorders>
              <w:top w:val="single" w:sz="16" w:space="0" w:color="000000"/>
              <w:bottom w:val="single" w:sz="16" w:space="0" w:color="000000"/>
              <w:righ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Std. Error Mean</w:t>
            </w:r>
          </w:p>
        </w:tc>
      </w:tr>
      <w:tr w:rsidR="00833CE5" w:rsidRPr="00833CE5">
        <w:trPr>
          <w:cantSplit/>
        </w:trPr>
        <w:tc>
          <w:tcPr>
            <w:tcW w:w="2432" w:type="dxa"/>
            <w:vMerge w:val="restart"/>
            <w:tcBorders>
              <w:top w:val="single" w:sz="16" w:space="0" w:color="000000"/>
              <w:left w:val="single" w:sz="16" w:space="0" w:color="000000"/>
              <w:bottom w:val="single" w:sz="16" w:space="0" w:color="000000"/>
              <w:right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Risk Perception Score</w:t>
            </w:r>
          </w:p>
        </w:tc>
        <w:tc>
          <w:tcPr>
            <w:tcW w:w="1268" w:type="dxa"/>
            <w:tcBorders>
              <w:top w:val="single" w:sz="16" w:space="0" w:color="000000"/>
              <w:left w:val="nil"/>
              <w:bottom w:val="nil"/>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Big City</w:t>
            </w:r>
          </w:p>
        </w:tc>
        <w:tc>
          <w:tcPr>
            <w:tcW w:w="1146" w:type="dxa"/>
            <w:tcBorders>
              <w:top w:val="single" w:sz="16" w:space="0" w:color="000000"/>
              <w:left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216</w:t>
            </w:r>
          </w:p>
        </w:tc>
        <w:tc>
          <w:tcPr>
            <w:tcW w:w="1146" w:type="dxa"/>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5.2487</w:t>
            </w:r>
          </w:p>
        </w:tc>
        <w:tc>
          <w:tcPr>
            <w:tcW w:w="1616" w:type="dxa"/>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.73009</w:t>
            </w:r>
          </w:p>
        </w:tc>
        <w:tc>
          <w:tcPr>
            <w:tcW w:w="1668" w:type="dxa"/>
            <w:tcBorders>
              <w:top w:val="single" w:sz="16" w:space="0" w:color="000000"/>
              <w:bottom w:val="nil"/>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.04968</w:t>
            </w:r>
          </w:p>
        </w:tc>
      </w:tr>
      <w:tr w:rsidR="00833CE5" w:rsidRPr="00833CE5">
        <w:trPr>
          <w:cantSplit/>
        </w:trPr>
        <w:tc>
          <w:tcPr>
            <w:tcW w:w="2432" w:type="dxa"/>
            <w:vMerge/>
            <w:tcBorders>
              <w:top w:val="single" w:sz="16" w:space="0" w:color="000000"/>
              <w:left w:val="single" w:sz="16" w:space="0" w:color="000000"/>
              <w:bottom w:val="single" w:sz="16" w:space="0" w:color="000000"/>
              <w:right w:val="nil"/>
            </w:tcBorders>
            <w:shd w:val="clear" w:color="auto" w:fill="FFFFFF"/>
            <w:vAlign w:val="center"/>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1268" w:type="dxa"/>
            <w:tcBorders>
              <w:top w:val="nil"/>
              <w:left w:val="nil"/>
              <w:bottom w:val="single" w:sz="16" w:space="0" w:color="000000"/>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Small City</w:t>
            </w:r>
          </w:p>
        </w:tc>
        <w:tc>
          <w:tcPr>
            <w:tcW w:w="1146" w:type="dxa"/>
            <w:tcBorders>
              <w:top w:val="nil"/>
              <w:left w:val="single" w:sz="16" w:space="0" w:color="000000"/>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195</w:t>
            </w:r>
          </w:p>
        </w:tc>
        <w:tc>
          <w:tcPr>
            <w:tcW w:w="1146" w:type="dxa"/>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5.2615</w:t>
            </w:r>
          </w:p>
        </w:tc>
        <w:tc>
          <w:tcPr>
            <w:tcW w:w="1616" w:type="dxa"/>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.73055</w:t>
            </w:r>
          </w:p>
        </w:tc>
        <w:tc>
          <w:tcPr>
            <w:tcW w:w="1668" w:type="dxa"/>
            <w:tcBorders>
              <w:top w:val="nil"/>
              <w:bottom w:val="single" w:sz="16" w:space="0" w:color="000000"/>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.05232</w:t>
            </w:r>
          </w:p>
        </w:tc>
      </w:tr>
    </w:tbl>
    <w:p w:rsidR="00833CE5" w:rsidRPr="00833CE5" w:rsidRDefault="00833CE5" w:rsidP="00833CE5">
      <w:pPr>
        <w:autoSpaceDE w:val="0"/>
        <w:autoSpaceDN w:val="0"/>
        <w:adjustRightInd w:val="0"/>
        <w:spacing w:after="0" w:line="400" w:lineRule="atLeast"/>
        <w:rPr>
          <w:rFonts w:ascii="Times New Roman" w:eastAsiaTheme="minorHAnsi" w:hAnsi="Times New Roman" w:cs="Times New Roman"/>
          <w:sz w:val="24"/>
          <w:szCs w:val="24"/>
        </w:rPr>
      </w:pPr>
    </w:p>
    <w:p w:rsidR="00833CE5" w:rsidRPr="00833CE5" w:rsidRDefault="00833CE5" w:rsidP="00833CE5">
      <w:pPr>
        <w:autoSpaceDE w:val="0"/>
        <w:autoSpaceDN w:val="0"/>
        <w:adjustRightInd w:val="0"/>
        <w:spacing w:after="0" w:line="400" w:lineRule="atLeast"/>
        <w:rPr>
          <w:rFonts w:ascii="Times New Roman" w:eastAsiaTheme="minorHAns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127"/>
        <w:gridCol w:w="1300"/>
        <w:gridCol w:w="753"/>
        <w:gridCol w:w="754"/>
        <w:gridCol w:w="498"/>
        <w:gridCol w:w="791"/>
        <w:gridCol w:w="711"/>
        <w:gridCol w:w="961"/>
        <w:gridCol w:w="961"/>
        <w:gridCol w:w="754"/>
        <w:gridCol w:w="750"/>
      </w:tblGrid>
      <w:tr w:rsidR="00833CE5" w:rsidRPr="00833CE5" w:rsidTr="00833CE5">
        <w:trPr>
          <w:cantSplit/>
        </w:trPr>
        <w:tc>
          <w:tcPr>
            <w:tcW w:w="5000" w:type="pct"/>
            <w:gridSpan w:val="11"/>
            <w:tcBorders>
              <w:top w:val="nil"/>
              <w:left w:val="nil"/>
              <w:bottom w:val="nil"/>
              <w:right w:val="nil"/>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b/>
                <w:bCs/>
                <w:color w:val="000000"/>
                <w:sz w:val="18"/>
                <w:szCs w:val="18"/>
              </w:rPr>
              <w:t>Independent Samples Test</w:t>
            </w:r>
          </w:p>
        </w:tc>
      </w:tr>
      <w:tr w:rsidR="00833CE5" w:rsidRPr="00833CE5" w:rsidTr="00833CE5">
        <w:trPr>
          <w:cantSplit/>
        </w:trPr>
        <w:tc>
          <w:tcPr>
            <w:tcW w:w="1366" w:type="pct"/>
            <w:gridSpan w:val="2"/>
            <w:vMerge w:val="restart"/>
            <w:tcBorders>
              <w:top w:val="single" w:sz="16" w:space="0" w:color="000000"/>
              <w:left w:val="single" w:sz="16" w:space="0" w:color="000000"/>
              <w:bottom w:val="nil"/>
              <w:right w:val="nil"/>
            </w:tcBorders>
            <w:shd w:val="clear" w:color="auto" w:fill="FFFFFF"/>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p>
        </w:tc>
        <w:tc>
          <w:tcPr>
            <w:tcW w:w="873" w:type="pct"/>
            <w:gridSpan w:val="2"/>
            <w:tcBorders>
              <w:top w:val="single" w:sz="16" w:space="0" w:color="000000"/>
              <w:lef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Levene's Test for Equality of Variances</w:t>
            </w:r>
          </w:p>
        </w:tc>
        <w:tc>
          <w:tcPr>
            <w:tcW w:w="2761" w:type="pct"/>
            <w:gridSpan w:val="7"/>
            <w:tcBorders>
              <w:top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t-test for Equality of Means</w:t>
            </w:r>
          </w:p>
        </w:tc>
      </w:tr>
      <w:tr w:rsidR="00833CE5" w:rsidRPr="00833CE5" w:rsidTr="00833CE5">
        <w:trPr>
          <w:cantSplit/>
        </w:trPr>
        <w:tc>
          <w:tcPr>
            <w:tcW w:w="1366" w:type="pct"/>
            <w:gridSpan w:val="2"/>
            <w:vMerge/>
            <w:tcBorders>
              <w:top w:val="single" w:sz="16" w:space="0" w:color="000000"/>
              <w:left w:val="single" w:sz="16" w:space="0" w:color="000000"/>
              <w:bottom w:val="nil"/>
              <w:right w:val="nil"/>
            </w:tcBorders>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val="restart"/>
            <w:tcBorders>
              <w:lef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F</w:t>
            </w:r>
          </w:p>
        </w:tc>
        <w:tc>
          <w:tcPr>
            <w:tcW w:w="437"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Sig.</w:t>
            </w:r>
          </w:p>
        </w:tc>
        <w:tc>
          <w:tcPr>
            <w:tcW w:w="300"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t</w:t>
            </w:r>
          </w:p>
        </w:tc>
        <w:tc>
          <w:tcPr>
            <w:tcW w:w="300"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df</w:t>
            </w:r>
          </w:p>
        </w:tc>
        <w:tc>
          <w:tcPr>
            <w:tcW w:w="414"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Sig. (2-tailed)</w:t>
            </w:r>
          </w:p>
        </w:tc>
        <w:tc>
          <w:tcPr>
            <w:tcW w:w="437"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Mean Difference</w:t>
            </w:r>
          </w:p>
        </w:tc>
        <w:tc>
          <w:tcPr>
            <w:tcW w:w="437" w:type="pct"/>
            <w:vMerge w:val="restart"/>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Std. Error Difference</w:t>
            </w:r>
          </w:p>
        </w:tc>
        <w:tc>
          <w:tcPr>
            <w:tcW w:w="873" w:type="pct"/>
            <w:gridSpan w:val="2"/>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95% Confidence Interval of the Difference</w:t>
            </w:r>
          </w:p>
        </w:tc>
      </w:tr>
      <w:tr w:rsidR="00833CE5" w:rsidRPr="00833CE5" w:rsidTr="00833CE5">
        <w:trPr>
          <w:cantSplit/>
        </w:trPr>
        <w:tc>
          <w:tcPr>
            <w:tcW w:w="1366" w:type="pct"/>
            <w:gridSpan w:val="2"/>
            <w:vMerge/>
            <w:tcBorders>
              <w:top w:val="single" w:sz="16" w:space="0" w:color="000000"/>
              <w:left w:val="single" w:sz="16" w:space="0" w:color="000000"/>
              <w:bottom w:val="nil"/>
              <w:right w:val="nil"/>
            </w:tcBorders>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tcBorders>
              <w:left w:val="single" w:sz="16" w:space="0" w:color="000000"/>
            </w:tcBorders>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300"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300"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14"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vMerge/>
            <w:shd w:val="clear" w:color="auto" w:fill="FFFFFF"/>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437" w:type="pct"/>
            <w:tcBorders>
              <w:bottom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Lower</w:t>
            </w:r>
          </w:p>
        </w:tc>
        <w:tc>
          <w:tcPr>
            <w:tcW w:w="437" w:type="pct"/>
            <w:tcBorders>
              <w:bottom w:val="single" w:sz="16" w:space="0" w:color="000000"/>
              <w:right w:val="single" w:sz="16" w:space="0" w:color="000000"/>
            </w:tcBorders>
            <w:shd w:val="clear" w:color="auto" w:fill="FFFFFF"/>
          </w:tcPr>
          <w:p w:rsidR="00833CE5" w:rsidRPr="00833CE5" w:rsidRDefault="00833CE5" w:rsidP="00833CE5">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833CE5">
              <w:rPr>
                <w:rFonts w:ascii="Arial" w:eastAsiaTheme="minorHAnsi" w:hAnsi="Arial" w:cs="Arial"/>
                <w:color w:val="000000"/>
                <w:sz w:val="18"/>
                <w:szCs w:val="18"/>
              </w:rPr>
              <w:t>Upper</w:t>
            </w:r>
          </w:p>
        </w:tc>
      </w:tr>
      <w:tr w:rsidR="00833CE5" w:rsidRPr="00833CE5" w:rsidTr="00833CE5">
        <w:trPr>
          <w:cantSplit/>
        </w:trPr>
        <w:tc>
          <w:tcPr>
            <w:tcW w:w="637" w:type="pct"/>
            <w:vMerge w:val="restart"/>
            <w:tcBorders>
              <w:top w:val="single" w:sz="16" w:space="0" w:color="000000"/>
              <w:left w:val="single" w:sz="16" w:space="0" w:color="000000"/>
              <w:bottom w:val="single" w:sz="16" w:space="0" w:color="000000"/>
              <w:right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Risk Perception Score</w:t>
            </w:r>
          </w:p>
        </w:tc>
        <w:tc>
          <w:tcPr>
            <w:tcW w:w="728" w:type="pct"/>
            <w:tcBorders>
              <w:top w:val="single" w:sz="16" w:space="0" w:color="000000"/>
              <w:left w:val="nil"/>
              <w:bottom w:val="nil"/>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Equal variances assumed</w:t>
            </w:r>
          </w:p>
        </w:tc>
        <w:tc>
          <w:tcPr>
            <w:tcW w:w="437" w:type="pct"/>
            <w:tcBorders>
              <w:top w:val="single" w:sz="16" w:space="0" w:color="000000"/>
              <w:left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.073</w:t>
            </w:r>
          </w:p>
        </w:tc>
        <w:tc>
          <w:tcPr>
            <w:tcW w:w="437"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.787</w:t>
            </w:r>
          </w:p>
        </w:tc>
        <w:tc>
          <w:tcPr>
            <w:tcW w:w="300"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-.178</w:t>
            </w:r>
          </w:p>
        </w:tc>
        <w:tc>
          <w:tcPr>
            <w:tcW w:w="300"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409</w:t>
            </w:r>
          </w:p>
        </w:tc>
        <w:tc>
          <w:tcPr>
            <w:tcW w:w="414"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.859</w:t>
            </w:r>
          </w:p>
        </w:tc>
        <w:tc>
          <w:tcPr>
            <w:tcW w:w="437"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-.01286</w:t>
            </w:r>
          </w:p>
        </w:tc>
        <w:tc>
          <w:tcPr>
            <w:tcW w:w="437"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.07214</w:t>
            </w:r>
          </w:p>
        </w:tc>
        <w:tc>
          <w:tcPr>
            <w:tcW w:w="437" w:type="pct"/>
            <w:tcBorders>
              <w:top w:val="single" w:sz="16" w:space="0" w:color="000000"/>
              <w:bottom w:val="nil"/>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-.15468</w:t>
            </w:r>
          </w:p>
        </w:tc>
        <w:tc>
          <w:tcPr>
            <w:tcW w:w="437" w:type="pct"/>
            <w:tcBorders>
              <w:top w:val="single" w:sz="16" w:space="0" w:color="000000"/>
              <w:bottom w:val="nil"/>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.12895</w:t>
            </w:r>
          </w:p>
        </w:tc>
      </w:tr>
      <w:tr w:rsidR="00833CE5" w:rsidRPr="00833CE5" w:rsidTr="00833CE5">
        <w:trPr>
          <w:cantSplit/>
        </w:trPr>
        <w:tc>
          <w:tcPr>
            <w:tcW w:w="637" w:type="pct"/>
            <w:vMerge/>
            <w:tcBorders>
              <w:top w:val="single" w:sz="16" w:space="0" w:color="000000"/>
              <w:left w:val="single" w:sz="16" w:space="0" w:color="000000"/>
              <w:bottom w:val="single" w:sz="16" w:space="0" w:color="000000"/>
              <w:right w:val="nil"/>
            </w:tcBorders>
            <w:shd w:val="clear" w:color="auto" w:fill="FFFFFF"/>
            <w:vAlign w:val="center"/>
          </w:tcPr>
          <w:p w:rsidR="00833CE5" w:rsidRPr="00833CE5" w:rsidRDefault="00833CE5" w:rsidP="00833CE5">
            <w:pPr>
              <w:autoSpaceDE w:val="0"/>
              <w:autoSpaceDN w:val="0"/>
              <w:adjustRightInd w:val="0"/>
              <w:spacing w:after="0" w:line="240" w:lineRule="auto"/>
              <w:rPr>
                <w:rFonts w:ascii="Arial" w:eastAsiaTheme="minorHAnsi" w:hAnsi="Arial" w:cs="Arial"/>
                <w:color w:val="000000"/>
                <w:sz w:val="18"/>
                <w:szCs w:val="18"/>
              </w:rPr>
            </w:pPr>
          </w:p>
        </w:tc>
        <w:tc>
          <w:tcPr>
            <w:tcW w:w="728" w:type="pct"/>
            <w:tcBorders>
              <w:top w:val="nil"/>
              <w:left w:val="nil"/>
              <w:bottom w:val="single" w:sz="16" w:space="0" w:color="000000"/>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rPr>
                <w:rFonts w:ascii="Arial" w:eastAsiaTheme="minorHAnsi" w:hAnsi="Arial" w:cs="Arial"/>
                <w:color w:val="000000"/>
                <w:sz w:val="18"/>
                <w:szCs w:val="18"/>
              </w:rPr>
            </w:pPr>
            <w:r w:rsidRPr="00833CE5">
              <w:rPr>
                <w:rFonts w:ascii="Arial" w:eastAsiaTheme="minorHAnsi" w:hAnsi="Arial" w:cs="Arial"/>
                <w:color w:val="000000"/>
                <w:sz w:val="18"/>
                <w:szCs w:val="18"/>
              </w:rPr>
              <w:t>Equal variances not assumed</w:t>
            </w:r>
          </w:p>
        </w:tc>
        <w:tc>
          <w:tcPr>
            <w:tcW w:w="437" w:type="pct"/>
            <w:tcBorders>
              <w:top w:val="nil"/>
              <w:left w:val="single" w:sz="16" w:space="0" w:color="000000"/>
              <w:bottom w:val="single" w:sz="16" w:space="0" w:color="000000"/>
            </w:tcBorders>
            <w:shd w:val="clear" w:color="auto" w:fill="FFFFFF"/>
          </w:tcPr>
          <w:p w:rsidR="00833CE5" w:rsidRPr="00833CE5" w:rsidRDefault="00833CE5" w:rsidP="00833CE5">
            <w:pPr>
              <w:autoSpaceDE w:val="0"/>
              <w:autoSpaceDN w:val="0"/>
              <w:adjustRightInd w:val="0"/>
              <w:spacing w:after="0" w:line="240" w:lineRule="auto"/>
              <w:rPr>
                <w:rFonts w:ascii="Times New Roman" w:eastAsiaTheme="minorHAnsi" w:hAnsi="Times New Roman" w:cs="Times New Roman"/>
                <w:sz w:val="24"/>
                <w:szCs w:val="24"/>
              </w:rPr>
            </w:pPr>
          </w:p>
        </w:tc>
        <w:tc>
          <w:tcPr>
            <w:tcW w:w="437" w:type="pct"/>
            <w:tcBorders>
              <w:top w:val="nil"/>
              <w:bottom w:val="single" w:sz="16" w:space="0" w:color="000000"/>
            </w:tcBorders>
            <w:shd w:val="clear" w:color="auto" w:fill="FFFFFF"/>
          </w:tcPr>
          <w:p w:rsidR="00833CE5" w:rsidRPr="00833CE5" w:rsidRDefault="00833CE5" w:rsidP="00833CE5">
            <w:pPr>
              <w:autoSpaceDE w:val="0"/>
              <w:autoSpaceDN w:val="0"/>
              <w:adjustRightInd w:val="0"/>
              <w:spacing w:after="0" w:line="240" w:lineRule="auto"/>
              <w:rPr>
                <w:rFonts w:ascii="Times New Roman" w:eastAsiaTheme="minorHAnsi" w:hAnsi="Times New Roman" w:cs="Times New Roman"/>
                <w:sz w:val="24"/>
                <w:szCs w:val="24"/>
              </w:rPr>
            </w:pPr>
          </w:p>
        </w:tc>
        <w:tc>
          <w:tcPr>
            <w:tcW w:w="300"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-.178</w:t>
            </w:r>
          </w:p>
        </w:tc>
        <w:tc>
          <w:tcPr>
            <w:tcW w:w="300"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404.689</w:t>
            </w:r>
          </w:p>
        </w:tc>
        <w:tc>
          <w:tcPr>
            <w:tcW w:w="414"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.859</w:t>
            </w:r>
          </w:p>
        </w:tc>
        <w:tc>
          <w:tcPr>
            <w:tcW w:w="437"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-.01286</w:t>
            </w:r>
          </w:p>
        </w:tc>
        <w:tc>
          <w:tcPr>
            <w:tcW w:w="437"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.07214</w:t>
            </w:r>
          </w:p>
        </w:tc>
        <w:tc>
          <w:tcPr>
            <w:tcW w:w="437" w:type="pct"/>
            <w:tcBorders>
              <w:top w:val="nil"/>
              <w:bottom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-.15468</w:t>
            </w:r>
          </w:p>
        </w:tc>
        <w:tc>
          <w:tcPr>
            <w:tcW w:w="437" w:type="pct"/>
            <w:tcBorders>
              <w:top w:val="nil"/>
              <w:bottom w:val="single" w:sz="16" w:space="0" w:color="000000"/>
              <w:right w:val="single" w:sz="16" w:space="0" w:color="000000"/>
            </w:tcBorders>
            <w:shd w:val="clear" w:color="auto" w:fill="FFFFFF"/>
            <w:vAlign w:val="center"/>
          </w:tcPr>
          <w:p w:rsidR="00833CE5" w:rsidRPr="00833CE5" w:rsidRDefault="00833CE5" w:rsidP="00833CE5">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833CE5">
              <w:rPr>
                <w:rFonts w:ascii="Arial" w:eastAsiaTheme="minorHAnsi" w:hAnsi="Arial" w:cs="Arial"/>
                <w:color w:val="000000"/>
                <w:sz w:val="18"/>
                <w:szCs w:val="18"/>
              </w:rPr>
              <w:t>.12896</w:t>
            </w:r>
          </w:p>
        </w:tc>
      </w:tr>
    </w:tbl>
    <w:p w:rsidR="00833CE5" w:rsidRPr="00833CE5" w:rsidRDefault="00833CE5" w:rsidP="00833CE5">
      <w:pPr>
        <w:autoSpaceDE w:val="0"/>
        <w:autoSpaceDN w:val="0"/>
        <w:adjustRightInd w:val="0"/>
        <w:spacing w:after="0" w:line="400" w:lineRule="atLeast"/>
        <w:rPr>
          <w:rFonts w:ascii="Times New Roman" w:eastAsiaTheme="minorHAnsi" w:hAnsi="Times New Roman" w:cs="Times New Roman"/>
          <w:sz w:val="24"/>
          <w:szCs w:val="24"/>
        </w:rPr>
      </w:pPr>
    </w:p>
    <w:p w:rsidR="00833CE5" w:rsidRPr="00174077" w:rsidRDefault="00833CE5" w:rsidP="00FE5F5E">
      <w:pPr>
        <w:rPr>
          <w:rFonts w:ascii="Times New Roman" w:hAnsi="Times New Roman" w:cs="Times New Roman"/>
          <w:b/>
          <w:sz w:val="24"/>
          <w:szCs w:val="24"/>
        </w:rPr>
      </w:pPr>
    </w:p>
    <w:p w:rsidR="00FE5F5E" w:rsidRPr="00174077" w:rsidRDefault="00FE5F5E" w:rsidP="00FE5F5E">
      <w:pPr>
        <w:rPr>
          <w:rFonts w:ascii="Times New Roman" w:hAnsi="Times New Roman" w:cs="Times New Roman"/>
          <w:b/>
          <w:sz w:val="24"/>
          <w:szCs w:val="24"/>
        </w:rPr>
      </w:pPr>
    </w:p>
    <w:sectPr w:rsidR="00FE5F5E" w:rsidRPr="00174077" w:rsidSect="006470B9">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CD7" w:rsidRDefault="005B2CD7" w:rsidP="006470B9">
      <w:pPr>
        <w:spacing w:after="0" w:line="240" w:lineRule="auto"/>
      </w:pPr>
      <w:r>
        <w:separator/>
      </w:r>
    </w:p>
  </w:endnote>
  <w:endnote w:type="continuationSeparator" w:id="1">
    <w:p w:rsidR="005B2CD7" w:rsidRDefault="005B2CD7" w:rsidP="00647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640253"/>
      <w:docPartObj>
        <w:docPartGallery w:val="Page Numbers (Bottom of Page)"/>
        <w:docPartUnique/>
      </w:docPartObj>
    </w:sdtPr>
    <w:sdtEndPr>
      <w:rPr>
        <w:noProof/>
      </w:rPr>
    </w:sdtEndPr>
    <w:sdtContent>
      <w:p w:rsidR="00833CE5" w:rsidRDefault="00BC1CD7">
        <w:pPr>
          <w:pStyle w:val="Footer"/>
          <w:jc w:val="center"/>
        </w:pPr>
        <w:r>
          <w:fldChar w:fldCharType="begin"/>
        </w:r>
        <w:r w:rsidR="00833CE5">
          <w:instrText xml:space="preserve"> PAGE   \* MERGEFORMAT </w:instrText>
        </w:r>
        <w:r>
          <w:fldChar w:fldCharType="separate"/>
        </w:r>
        <w:r w:rsidR="003C70C8">
          <w:rPr>
            <w:noProof/>
          </w:rPr>
          <w:t>2</w:t>
        </w:r>
        <w:r>
          <w:rPr>
            <w:noProof/>
          </w:rPr>
          <w:fldChar w:fldCharType="end"/>
        </w:r>
      </w:p>
    </w:sdtContent>
  </w:sdt>
  <w:p w:rsidR="00833CE5" w:rsidRDefault="00833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CD7" w:rsidRDefault="005B2CD7" w:rsidP="006470B9">
      <w:pPr>
        <w:spacing w:after="0" w:line="240" w:lineRule="auto"/>
      </w:pPr>
      <w:r>
        <w:separator/>
      </w:r>
    </w:p>
  </w:footnote>
  <w:footnote w:type="continuationSeparator" w:id="1">
    <w:p w:rsidR="005B2CD7" w:rsidRDefault="005B2CD7" w:rsidP="006470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5352"/>
    <w:multiLevelType w:val="multilevel"/>
    <w:tmpl w:val="E77E7D72"/>
    <w:lvl w:ilvl="0">
      <w:start w:val="1"/>
      <w:numFmt w:val="decimal"/>
      <w:lvlText w:val="%1."/>
      <w:lvlJc w:val="left"/>
      <w:pPr>
        <w:ind w:left="1080" w:hanging="360"/>
      </w:pPr>
      <w:rPr>
        <w:rFonts w:hint="default"/>
      </w:rPr>
    </w:lvl>
    <w:lvl w:ilv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9AC2208"/>
    <w:multiLevelType w:val="hybridMultilevel"/>
    <w:tmpl w:val="8DBAC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47487"/>
    <w:multiLevelType w:val="hybridMultilevel"/>
    <w:tmpl w:val="7DF4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D7FDA"/>
    <w:multiLevelType w:val="hybridMultilevel"/>
    <w:tmpl w:val="7610C5A2"/>
    <w:lvl w:ilvl="0" w:tplc="60868FF6">
      <w:start w:val="1"/>
      <w:numFmt w:val="lowerRoman"/>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nsid w:val="2B5E010A"/>
    <w:multiLevelType w:val="hybridMultilevel"/>
    <w:tmpl w:val="367A6892"/>
    <w:lvl w:ilvl="0" w:tplc="D3505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1834CF"/>
    <w:multiLevelType w:val="hybridMultilevel"/>
    <w:tmpl w:val="4F54CD2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9BD4986"/>
    <w:multiLevelType w:val="hybridMultilevel"/>
    <w:tmpl w:val="BB58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C03DA3"/>
    <w:multiLevelType w:val="hybridMultilevel"/>
    <w:tmpl w:val="B260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87D75"/>
    <w:multiLevelType w:val="hybridMultilevel"/>
    <w:tmpl w:val="A844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3154AC"/>
    <w:multiLevelType w:val="hybridMultilevel"/>
    <w:tmpl w:val="2B9EB272"/>
    <w:lvl w:ilvl="0" w:tplc="76B69F20">
      <w:start w:val="1"/>
      <w:numFmt w:val="bullet"/>
      <w:lvlText w:val="•"/>
      <w:lvlJc w:val="left"/>
      <w:pPr>
        <w:tabs>
          <w:tab w:val="num" w:pos="1080"/>
        </w:tabs>
        <w:ind w:left="1080" w:hanging="360"/>
      </w:pPr>
      <w:rPr>
        <w:rFonts w:ascii="Times New Roman" w:hAnsi="Times New Roman" w:hint="default"/>
      </w:rPr>
    </w:lvl>
    <w:lvl w:ilvl="1" w:tplc="139A78C2">
      <w:start w:val="1"/>
      <w:numFmt w:val="bullet"/>
      <w:lvlText w:val="•"/>
      <w:lvlJc w:val="left"/>
      <w:pPr>
        <w:tabs>
          <w:tab w:val="num" w:pos="1800"/>
        </w:tabs>
        <w:ind w:left="1800" w:hanging="360"/>
      </w:pPr>
      <w:rPr>
        <w:rFonts w:ascii="Times New Roman" w:hAnsi="Times New Roman" w:hint="default"/>
      </w:rPr>
    </w:lvl>
    <w:lvl w:ilvl="2" w:tplc="21DC4682" w:tentative="1">
      <w:start w:val="1"/>
      <w:numFmt w:val="bullet"/>
      <w:lvlText w:val="•"/>
      <w:lvlJc w:val="left"/>
      <w:pPr>
        <w:tabs>
          <w:tab w:val="num" w:pos="2520"/>
        </w:tabs>
        <w:ind w:left="2520" w:hanging="360"/>
      </w:pPr>
      <w:rPr>
        <w:rFonts w:ascii="Times New Roman" w:hAnsi="Times New Roman" w:hint="default"/>
      </w:rPr>
    </w:lvl>
    <w:lvl w:ilvl="3" w:tplc="5ED221B8" w:tentative="1">
      <w:start w:val="1"/>
      <w:numFmt w:val="bullet"/>
      <w:lvlText w:val="•"/>
      <w:lvlJc w:val="left"/>
      <w:pPr>
        <w:tabs>
          <w:tab w:val="num" w:pos="3240"/>
        </w:tabs>
        <w:ind w:left="3240" w:hanging="360"/>
      </w:pPr>
      <w:rPr>
        <w:rFonts w:ascii="Times New Roman" w:hAnsi="Times New Roman" w:hint="default"/>
      </w:rPr>
    </w:lvl>
    <w:lvl w:ilvl="4" w:tplc="FC5CE0D6" w:tentative="1">
      <w:start w:val="1"/>
      <w:numFmt w:val="bullet"/>
      <w:lvlText w:val="•"/>
      <w:lvlJc w:val="left"/>
      <w:pPr>
        <w:tabs>
          <w:tab w:val="num" w:pos="3960"/>
        </w:tabs>
        <w:ind w:left="3960" w:hanging="360"/>
      </w:pPr>
      <w:rPr>
        <w:rFonts w:ascii="Times New Roman" w:hAnsi="Times New Roman" w:hint="default"/>
      </w:rPr>
    </w:lvl>
    <w:lvl w:ilvl="5" w:tplc="EBD4D40E" w:tentative="1">
      <w:start w:val="1"/>
      <w:numFmt w:val="bullet"/>
      <w:lvlText w:val="•"/>
      <w:lvlJc w:val="left"/>
      <w:pPr>
        <w:tabs>
          <w:tab w:val="num" w:pos="4680"/>
        </w:tabs>
        <w:ind w:left="4680" w:hanging="360"/>
      </w:pPr>
      <w:rPr>
        <w:rFonts w:ascii="Times New Roman" w:hAnsi="Times New Roman" w:hint="default"/>
      </w:rPr>
    </w:lvl>
    <w:lvl w:ilvl="6" w:tplc="DA1CF9A2" w:tentative="1">
      <w:start w:val="1"/>
      <w:numFmt w:val="bullet"/>
      <w:lvlText w:val="•"/>
      <w:lvlJc w:val="left"/>
      <w:pPr>
        <w:tabs>
          <w:tab w:val="num" w:pos="5400"/>
        </w:tabs>
        <w:ind w:left="5400" w:hanging="360"/>
      </w:pPr>
      <w:rPr>
        <w:rFonts w:ascii="Times New Roman" w:hAnsi="Times New Roman" w:hint="default"/>
      </w:rPr>
    </w:lvl>
    <w:lvl w:ilvl="7" w:tplc="40DC91A8" w:tentative="1">
      <w:start w:val="1"/>
      <w:numFmt w:val="bullet"/>
      <w:lvlText w:val="•"/>
      <w:lvlJc w:val="left"/>
      <w:pPr>
        <w:tabs>
          <w:tab w:val="num" w:pos="6120"/>
        </w:tabs>
        <w:ind w:left="6120" w:hanging="360"/>
      </w:pPr>
      <w:rPr>
        <w:rFonts w:ascii="Times New Roman" w:hAnsi="Times New Roman" w:hint="default"/>
      </w:rPr>
    </w:lvl>
    <w:lvl w:ilvl="8" w:tplc="70B41356" w:tentative="1">
      <w:start w:val="1"/>
      <w:numFmt w:val="bullet"/>
      <w:lvlText w:val="•"/>
      <w:lvlJc w:val="left"/>
      <w:pPr>
        <w:tabs>
          <w:tab w:val="num" w:pos="6840"/>
        </w:tabs>
        <w:ind w:left="6840" w:hanging="360"/>
      </w:pPr>
      <w:rPr>
        <w:rFonts w:ascii="Times New Roman" w:hAnsi="Times New Roman" w:hint="default"/>
      </w:rPr>
    </w:lvl>
  </w:abstractNum>
  <w:abstractNum w:abstractNumId="10">
    <w:nsid w:val="7CA8799F"/>
    <w:multiLevelType w:val="hybridMultilevel"/>
    <w:tmpl w:val="3406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9"/>
  </w:num>
  <w:num w:numId="6">
    <w:abstractNumId w:val="5"/>
  </w:num>
  <w:num w:numId="7">
    <w:abstractNumId w:val="10"/>
  </w:num>
  <w:num w:numId="8">
    <w:abstractNumId w:val="6"/>
  </w:num>
  <w:num w:numId="9">
    <w:abstractNumId w:val="2"/>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09C2"/>
    <w:rsid w:val="00006F47"/>
    <w:rsid w:val="00076BC8"/>
    <w:rsid w:val="000A2236"/>
    <w:rsid w:val="000B6856"/>
    <w:rsid w:val="001709F7"/>
    <w:rsid w:val="00174077"/>
    <w:rsid w:val="002272F7"/>
    <w:rsid w:val="0037028C"/>
    <w:rsid w:val="003935F8"/>
    <w:rsid w:val="003A3DB0"/>
    <w:rsid w:val="003C70C8"/>
    <w:rsid w:val="0041313E"/>
    <w:rsid w:val="005B2CD7"/>
    <w:rsid w:val="005E2B44"/>
    <w:rsid w:val="00626257"/>
    <w:rsid w:val="006470B9"/>
    <w:rsid w:val="007B70E3"/>
    <w:rsid w:val="007E7EDB"/>
    <w:rsid w:val="00810644"/>
    <w:rsid w:val="00833CE5"/>
    <w:rsid w:val="008575DA"/>
    <w:rsid w:val="009405A7"/>
    <w:rsid w:val="00962626"/>
    <w:rsid w:val="00974DC0"/>
    <w:rsid w:val="009D09C2"/>
    <w:rsid w:val="00B83CFC"/>
    <w:rsid w:val="00BC1CD7"/>
    <w:rsid w:val="00BF08DC"/>
    <w:rsid w:val="00CE33F6"/>
    <w:rsid w:val="00D26251"/>
    <w:rsid w:val="00E10F9D"/>
    <w:rsid w:val="00EA37A3"/>
    <w:rsid w:val="00EE6A7B"/>
    <w:rsid w:val="00F12ADD"/>
    <w:rsid w:val="00FA41C0"/>
    <w:rsid w:val="00FE5F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DA"/>
    <w:pPr>
      <w:spacing w:after="200" w:line="276" w:lineRule="auto"/>
    </w:pPr>
    <w:rPr>
      <w:rFonts w:eastAsiaTheme="minorEastAsia"/>
    </w:rPr>
  </w:style>
  <w:style w:type="paragraph" w:styleId="Heading1">
    <w:name w:val="heading 1"/>
    <w:basedOn w:val="Normal"/>
    <w:next w:val="Normal"/>
    <w:link w:val="Heading1Char"/>
    <w:uiPriority w:val="9"/>
    <w:qFormat/>
    <w:rsid w:val="00BF08DC"/>
    <w:pPr>
      <w:autoSpaceDE w:val="0"/>
      <w:autoSpaceDN w:val="0"/>
      <w:adjustRightInd w:val="0"/>
      <w:spacing w:after="0" w:line="240" w:lineRule="auto"/>
      <w:outlineLvl w:val="0"/>
    </w:pPr>
    <w:rPr>
      <w:rFonts w:ascii="Courier New" w:eastAsiaTheme="minorHAnsi" w:hAnsi="Courier New" w:cs="Courier New"/>
      <w:b/>
      <w:bCs/>
      <w:color w:val="000000"/>
      <w:sz w:val="32"/>
      <w:szCs w:val="32"/>
    </w:rPr>
  </w:style>
  <w:style w:type="paragraph" w:styleId="Heading2">
    <w:name w:val="heading 2"/>
    <w:basedOn w:val="Normal"/>
    <w:next w:val="Normal"/>
    <w:link w:val="Heading2Char"/>
    <w:uiPriority w:val="99"/>
    <w:qFormat/>
    <w:rsid w:val="00BF08DC"/>
    <w:pPr>
      <w:autoSpaceDE w:val="0"/>
      <w:autoSpaceDN w:val="0"/>
      <w:adjustRightInd w:val="0"/>
      <w:spacing w:after="0" w:line="240" w:lineRule="auto"/>
      <w:outlineLvl w:val="1"/>
    </w:pPr>
    <w:rPr>
      <w:rFonts w:ascii="Courier New" w:eastAsiaTheme="minorHAnsi" w:hAnsi="Courier New" w:cs="Courier New"/>
      <w:b/>
      <w:bCs/>
      <w:i/>
      <w:iCs/>
      <w:color w:val="000000"/>
      <w:sz w:val="28"/>
      <w:szCs w:val="28"/>
    </w:rPr>
  </w:style>
  <w:style w:type="paragraph" w:styleId="Heading3">
    <w:name w:val="heading 3"/>
    <w:basedOn w:val="Normal"/>
    <w:next w:val="Normal"/>
    <w:link w:val="Heading3Char"/>
    <w:uiPriority w:val="99"/>
    <w:qFormat/>
    <w:rsid w:val="00BF08DC"/>
    <w:pPr>
      <w:autoSpaceDE w:val="0"/>
      <w:autoSpaceDN w:val="0"/>
      <w:adjustRightInd w:val="0"/>
      <w:spacing w:after="0" w:line="240" w:lineRule="auto"/>
      <w:outlineLvl w:val="2"/>
    </w:pPr>
    <w:rPr>
      <w:rFonts w:ascii="Courier New" w:eastAsiaTheme="minorHAnsi"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575DA"/>
    <w:pPr>
      <w:spacing w:after="0" w:line="240" w:lineRule="auto"/>
    </w:pPr>
  </w:style>
  <w:style w:type="paragraph" w:styleId="ListParagraph">
    <w:name w:val="List Paragraph"/>
    <w:basedOn w:val="Normal"/>
    <w:uiPriority w:val="34"/>
    <w:qFormat/>
    <w:rsid w:val="008575DA"/>
    <w:pPr>
      <w:ind w:left="720"/>
      <w:contextualSpacing/>
    </w:pPr>
    <w:rPr>
      <w:szCs w:val="20"/>
      <w:lang w:bidi="hi-IN"/>
    </w:rPr>
  </w:style>
  <w:style w:type="paragraph" w:customStyle="1" w:styleId="Default">
    <w:name w:val="Default"/>
    <w:rsid w:val="00BF08D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1Char">
    <w:name w:val="Heading 1 Char"/>
    <w:basedOn w:val="DefaultParagraphFont"/>
    <w:link w:val="Heading1"/>
    <w:uiPriority w:val="9"/>
    <w:rsid w:val="00BF08DC"/>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BF08DC"/>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BF08DC"/>
    <w:rPr>
      <w:rFonts w:ascii="Courier New" w:hAnsi="Courier New" w:cs="Courier New"/>
      <w:b/>
      <w:bCs/>
      <w:color w:val="000000"/>
      <w:sz w:val="26"/>
      <w:szCs w:val="26"/>
    </w:rPr>
  </w:style>
  <w:style w:type="paragraph" w:styleId="Title">
    <w:name w:val="Title"/>
    <w:basedOn w:val="Normal"/>
    <w:next w:val="Normal"/>
    <w:link w:val="TitleChar"/>
    <w:uiPriority w:val="10"/>
    <w:qFormat/>
    <w:rsid w:val="00BF08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8D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47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0B9"/>
    <w:rPr>
      <w:rFonts w:eastAsiaTheme="minorEastAsia"/>
    </w:rPr>
  </w:style>
  <w:style w:type="paragraph" w:styleId="Footer">
    <w:name w:val="footer"/>
    <w:basedOn w:val="Normal"/>
    <w:link w:val="FooterChar"/>
    <w:uiPriority w:val="99"/>
    <w:unhideWhenUsed/>
    <w:rsid w:val="00647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0B9"/>
    <w:rPr>
      <w:rFonts w:eastAsiaTheme="minorEastAsia"/>
    </w:rPr>
  </w:style>
  <w:style w:type="paragraph" w:customStyle="1" w:styleId="Style">
    <w:name w:val="Style"/>
    <w:rsid w:val="003A3D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3A3DB0"/>
  </w:style>
  <w:style w:type="character" w:styleId="Hyperlink">
    <w:name w:val="Hyperlink"/>
    <w:basedOn w:val="DefaultParagraphFont"/>
    <w:uiPriority w:val="99"/>
    <w:unhideWhenUsed/>
    <w:rsid w:val="003935F8"/>
    <w:rPr>
      <w:color w:val="0563C1" w:themeColor="hyperlink"/>
      <w:u w:val="single"/>
    </w:rPr>
  </w:style>
  <w:style w:type="table" w:styleId="TableGrid">
    <w:name w:val="Table Grid"/>
    <w:basedOn w:val="TableNormal"/>
    <w:uiPriority w:val="39"/>
    <w:rsid w:val="00370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37028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
    <w:name w:val="Plain Table 4"/>
    <w:basedOn w:val="TableNormal"/>
    <w:uiPriority w:val="44"/>
    <w:rsid w:val="0037028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hi.pshukla@gmail.com" TargetMode="External"/><Relationship Id="rId3" Type="http://schemas.openxmlformats.org/officeDocument/2006/relationships/settings" Target="settings.xml"/><Relationship Id="rId7" Type="http://schemas.openxmlformats.org/officeDocument/2006/relationships/hyperlink" Target="mailto:Jayeshupadhyay.j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2700</TotalTime>
  <Pages>10</Pages>
  <Words>2772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cp:lastModifiedBy>
  <cp:revision>6</cp:revision>
  <dcterms:created xsi:type="dcterms:W3CDTF">2021-03-25T10:05:00Z</dcterms:created>
  <dcterms:modified xsi:type="dcterms:W3CDTF">2021-04-05T09:30:00Z</dcterms:modified>
</cp:coreProperties>
</file>