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24EB0" w14:textId="77777777" w:rsidR="00F21F78" w:rsidRPr="00F21F78" w:rsidRDefault="00F21F78" w:rsidP="00F21F78">
      <w:pPr>
        <w:pStyle w:val="papertitle"/>
        <w:spacing w:before="160" w:after="320"/>
        <w:ind w:left="2" w:hanging="4"/>
        <w:rPr>
          <w:b/>
          <w:bCs/>
          <w:sz w:val="40"/>
          <w:szCs w:val="40"/>
        </w:rPr>
      </w:pPr>
      <w:r w:rsidRPr="00F21F78">
        <w:rPr>
          <w:b/>
          <w:bCs/>
          <w:sz w:val="40"/>
          <w:szCs w:val="40"/>
        </w:rPr>
        <w:t>Computational Study on Base Drag Reduction for a Boat-tailed Axisymmetric Jet Nozzle through Base Geometry Modifications</w:t>
      </w:r>
    </w:p>
    <w:p w14:paraId="569437DB" w14:textId="4E80C00C" w:rsidR="00207792" w:rsidRPr="004B0D61" w:rsidRDefault="00F21F78" w:rsidP="00207792">
      <w:pPr>
        <w:shd w:val="clear" w:color="auto" w:fill="FFFFFF"/>
        <w:spacing w:before="240" w:line="360" w:lineRule="auto"/>
        <w:ind w:hanging="2"/>
        <w:jc w:val="center"/>
        <w:rPr>
          <w:b/>
        </w:rPr>
      </w:pPr>
      <w:r w:rsidRPr="004B0D61">
        <w:rPr>
          <w:b/>
        </w:rPr>
        <w:t>Tanmay B. Gholap</w:t>
      </w:r>
      <w:r w:rsidR="003E2BE9" w:rsidRPr="004B0D61">
        <w:rPr>
          <w:b/>
        </w:rPr>
        <w:t xml:space="preserve">, </w:t>
      </w:r>
      <w:r w:rsidRPr="004B0D61">
        <w:rPr>
          <w:b/>
        </w:rPr>
        <w:t>Student</w:t>
      </w:r>
      <w:r w:rsidR="003E2BE9" w:rsidRPr="004B0D61">
        <w:rPr>
          <w:b/>
        </w:rPr>
        <w:t>,</w:t>
      </w:r>
      <w:r w:rsidR="00A77770">
        <w:rPr>
          <w:b/>
        </w:rPr>
        <w:t xml:space="preserve"> Aeronautical Engineering Department,</w:t>
      </w:r>
      <w:r w:rsidR="003E2BE9" w:rsidRPr="004B0D61">
        <w:rPr>
          <w:b/>
        </w:rPr>
        <w:t xml:space="preserve"> </w:t>
      </w:r>
      <w:r w:rsidRPr="004B0D61">
        <w:rPr>
          <w:b/>
        </w:rPr>
        <w:t>Annasaheb Dange College of Engineering and Technology, Ashta, Sangli, Maharashtra, India</w:t>
      </w:r>
      <w:r w:rsidR="003E2BE9" w:rsidRPr="004B0D61">
        <w:rPr>
          <w:b/>
        </w:rPr>
        <w:t xml:space="preserve">, </w:t>
      </w:r>
      <w:hyperlink r:id="rId8" w:history="1">
        <w:r w:rsidR="00207792" w:rsidRPr="004B0D61">
          <w:rPr>
            <w:rStyle w:val="Hyperlink"/>
            <w:b/>
            <w:color w:val="auto"/>
            <w:u w:val="none"/>
          </w:rPr>
          <w:t>tanmaygholap@gmail.com</w:t>
        </w:r>
      </w:hyperlink>
    </w:p>
    <w:p w14:paraId="27B579D7" w14:textId="54AB5E5D" w:rsidR="00207792" w:rsidRPr="004B0D61" w:rsidRDefault="00207792" w:rsidP="00207792">
      <w:pPr>
        <w:shd w:val="clear" w:color="auto" w:fill="FFFFFF"/>
        <w:spacing w:before="240" w:line="360" w:lineRule="auto"/>
        <w:ind w:hanging="2"/>
        <w:jc w:val="center"/>
        <w:rPr>
          <w:b/>
        </w:rPr>
      </w:pPr>
      <w:r w:rsidRPr="004B0D61">
        <w:rPr>
          <w:b/>
        </w:rPr>
        <w:t>Ruturaj V. Salokhe, Student,</w:t>
      </w:r>
      <w:r w:rsidR="00A77770">
        <w:rPr>
          <w:b/>
        </w:rPr>
        <w:t xml:space="preserve"> Aeronautical Engineering Department,</w:t>
      </w:r>
      <w:r w:rsidRPr="004B0D61">
        <w:rPr>
          <w:b/>
        </w:rPr>
        <w:t xml:space="preserve"> Annasaheb Dange College of Engineering and Technology, Ashta, Sangli, Maharashtra, India, </w:t>
      </w:r>
      <w:r w:rsidR="004B0D61" w:rsidRPr="004B0D61">
        <w:rPr>
          <w:b/>
        </w:rPr>
        <w:t>ruturajsalokhe123@gmail.com</w:t>
      </w:r>
    </w:p>
    <w:p w14:paraId="08304E6C" w14:textId="506F3701" w:rsidR="00207792" w:rsidRPr="004B0D61" w:rsidRDefault="00207792" w:rsidP="00207792">
      <w:pPr>
        <w:shd w:val="clear" w:color="auto" w:fill="FFFFFF"/>
        <w:spacing w:before="240" w:line="360" w:lineRule="auto"/>
        <w:ind w:hanging="2"/>
        <w:jc w:val="center"/>
        <w:rPr>
          <w:b/>
        </w:rPr>
      </w:pPr>
      <w:r w:rsidRPr="004B0D61">
        <w:rPr>
          <w:b/>
        </w:rPr>
        <w:t>Ganesh V. Ghad</w:t>
      </w:r>
      <w:r w:rsidR="00D304F9">
        <w:rPr>
          <w:b/>
        </w:rPr>
        <w:t>ag</w:t>
      </w:r>
      <w:r w:rsidRPr="004B0D61">
        <w:rPr>
          <w:b/>
        </w:rPr>
        <w:t>e, Student,</w:t>
      </w:r>
      <w:r w:rsidR="00A77770">
        <w:rPr>
          <w:b/>
        </w:rPr>
        <w:t xml:space="preserve"> Aeronautical Engineering Department,</w:t>
      </w:r>
      <w:r w:rsidRPr="004B0D61">
        <w:rPr>
          <w:b/>
        </w:rPr>
        <w:t xml:space="preserve"> Annasaheb Dange College of Engineering and Technology, Ashta, Sangli, Maharashtra, India, </w:t>
      </w:r>
      <w:r w:rsidR="004B0D61" w:rsidRPr="004B0D61">
        <w:rPr>
          <w:b/>
        </w:rPr>
        <w:t>ganeshvg22@gmail.com</w:t>
      </w:r>
    </w:p>
    <w:p w14:paraId="403D46A6" w14:textId="4E6EC99F" w:rsidR="00207792" w:rsidRPr="004B0D61" w:rsidRDefault="00207792" w:rsidP="00207792">
      <w:pPr>
        <w:shd w:val="clear" w:color="auto" w:fill="FFFFFF"/>
        <w:spacing w:before="240" w:line="360" w:lineRule="auto"/>
        <w:ind w:hanging="2"/>
        <w:jc w:val="center"/>
        <w:rPr>
          <w:b/>
        </w:rPr>
      </w:pPr>
      <w:r w:rsidRPr="004B0D61">
        <w:rPr>
          <w:b/>
        </w:rPr>
        <w:t xml:space="preserve">Shankar V. Mane, Student, </w:t>
      </w:r>
      <w:r w:rsidR="00A77770">
        <w:rPr>
          <w:b/>
        </w:rPr>
        <w:t xml:space="preserve">Aeronautical Engineering Department, </w:t>
      </w:r>
      <w:r w:rsidRPr="004B0D61">
        <w:rPr>
          <w:b/>
        </w:rPr>
        <w:t xml:space="preserve">Annasaheb Dange College of Engineering and Technology, Ashta, Sangli, Maharashtra, India, </w:t>
      </w:r>
      <w:r w:rsidR="004B0D61" w:rsidRPr="004B0D61">
        <w:rPr>
          <w:b/>
        </w:rPr>
        <w:t>shankar7916@gmail.com</w:t>
      </w:r>
    </w:p>
    <w:p w14:paraId="09CC17BD" w14:textId="02C979C1" w:rsidR="00207792" w:rsidRPr="004B0D61" w:rsidRDefault="00207792" w:rsidP="00207792">
      <w:pPr>
        <w:shd w:val="clear" w:color="auto" w:fill="FFFFFF"/>
        <w:spacing w:before="240" w:line="360" w:lineRule="auto"/>
        <w:ind w:hanging="2"/>
        <w:jc w:val="center"/>
        <w:rPr>
          <w:b/>
        </w:rPr>
      </w:pPr>
      <w:r w:rsidRPr="004B0D61">
        <w:rPr>
          <w:b/>
        </w:rPr>
        <w:t xml:space="preserve">Devabrata Sahoo, </w:t>
      </w:r>
      <w:r w:rsidR="00A77770" w:rsidRPr="00D304F9">
        <w:rPr>
          <w:b/>
          <w:bCs/>
          <w:shd w:val="clear" w:color="auto" w:fill="FFFFFF"/>
        </w:rPr>
        <w:t xml:space="preserve">Assistant Professor, Aerospace Engineering Department, MIT School of Engineering, </w:t>
      </w:r>
      <w:r w:rsidR="00A77770" w:rsidRPr="00A77770">
        <w:rPr>
          <w:b/>
          <w:bCs/>
          <w:color w:val="222222"/>
          <w:shd w:val="clear" w:color="auto" w:fill="FFFFFF"/>
        </w:rPr>
        <w:t>MIT ADT University</w:t>
      </w:r>
      <w:r w:rsidRPr="00A77770">
        <w:rPr>
          <w:b/>
          <w:bCs/>
        </w:rPr>
        <w:t>,</w:t>
      </w:r>
      <w:r w:rsidRPr="004B0D61">
        <w:rPr>
          <w:b/>
        </w:rPr>
        <w:t xml:space="preserve"> Pune, Maharashtra, India, </w:t>
      </w:r>
      <w:r w:rsidR="004B0D61">
        <w:rPr>
          <w:b/>
        </w:rPr>
        <w:t>devabrata.sahoo@mituniversity.edu.in</w:t>
      </w:r>
    </w:p>
    <w:p w14:paraId="00000005" w14:textId="724D2624" w:rsidR="007A5445" w:rsidRDefault="003E2BE9">
      <w:pPr>
        <w:shd w:val="clear" w:color="auto" w:fill="FFFFFF"/>
        <w:spacing w:before="120" w:line="360" w:lineRule="auto"/>
        <w:ind w:hanging="2"/>
        <w:rPr>
          <w:color w:val="333333"/>
        </w:rPr>
      </w:pPr>
      <w:r w:rsidRPr="00F21F78">
        <w:rPr>
          <w:b/>
          <w:sz w:val="18"/>
          <w:szCs w:val="18"/>
        </w:rPr>
        <w:t>Abstract</w:t>
      </w:r>
      <w:r w:rsidR="00F21F78">
        <w:rPr>
          <w:b/>
          <w:color w:val="333333"/>
        </w:rPr>
        <w:t>:</w:t>
      </w:r>
      <w:r>
        <w:rPr>
          <w:b/>
          <w:color w:val="333333"/>
        </w:rPr>
        <w:t xml:space="preserve"> </w:t>
      </w:r>
      <w:r w:rsidR="00F21F78" w:rsidRPr="00F21F78">
        <w:rPr>
          <w:rFonts w:eastAsia="Calibri"/>
          <w:b/>
          <w:bCs/>
          <w:sz w:val="18"/>
          <w:szCs w:val="18"/>
        </w:rPr>
        <w:t>A Computational Fluid Dynamics (CFD) analysis was conducted on an axisymmetric boat-tailed afterbody operating at zero angle of incidence. The boat-tail drag can significantly affect the overall propulsion system performance in rockets and missiles. These computations show a very difficult regime with shock induced separations and strong adverse pressure gradients in the flow field. Computations have been carried out at Mach number 2 with nozzle pressure ratios (NPR) of 4 and 6. The SST turbulence model has been used in calculations to study the flow difference in pressure and velocity contours. Nevertheless, the boat tail surface pressure coefficient for a straight cylinder and a tapered cylinder (or boat tail) has been plotted. The boat tail configuration model demonstrated a better overall computational data.</w:t>
      </w:r>
      <w:r w:rsidR="00F21F78">
        <w:rPr>
          <w:rFonts w:eastAsia="Calibri"/>
        </w:rPr>
        <w:t xml:space="preserve">  </w:t>
      </w:r>
    </w:p>
    <w:p w14:paraId="00000006" w14:textId="2D16CFD5" w:rsidR="007A5445" w:rsidRDefault="003E2BE9">
      <w:pPr>
        <w:pBdr>
          <w:top w:val="nil"/>
          <w:left w:val="nil"/>
          <w:bottom w:val="nil"/>
          <w:right w:val="nil"/>
          <w:between w:val="nil"/>
        </w:pBdr>
        <w:spacing w:after="240" w:line="240" w:lineRule="auto"/>
        <w:ind w:hanging="2"/>
        <w:rPr>
          <w:b/>
          <w:color w:val="000000"/>
          <w:sz w:val="18"/>
          <w:szCs w:val="18"/>
        </w:rPr>
      </w:pPr>
      <w:r>
        <w:rPr>
          <w:b/>
          <w:i/>
          <w:color w:val="000000"/>
          <w:sz w:val="18"/>
          <w:szCs w:val="18"/>
        </w:rPr>
        <w:t xml:space="preserve">Keywords </w:t>
      </w:r>
      <w:r>
        <w:rPr>
          <w:b/>
          <w:color w:val="000000"/>
          <w:sz w:val="18"/>
          <w:szCs w:val="18"/>
        </w:rPr>
        <w:t>—</w:t>
      </w:r>
      <w:r w:rsidR="00F21F78" w:rsidRPr="00F21F78">
        <w:t xml:space="preserve"> </w:t>
      </w:r>
      <w:r w:rsidR="008344B3" w:rsidRPr="008344B3">
        <w:rPr>
          <w:b/>
          <w:bCs/>
          <w:i/>
          <w:iCs/>
          <w:sz w:val="18"/>
          <w:szCs w:val="18"/>
        </w:rPr>
        <w:t>Axisymmetric</w:t>
      </w:r>
      <w:r w:rsidR="008344B3">
        <w:rPr>
          <w:b/>
          <w:bCs/>
          <w:i/>
          <w:iCs/>
          <w:sz w:val="18"/>
          <w:szCs w:val="18"/>
        </w:rPr>
        <w:t xml:space="preserve"> </w:t>
      </w:r>
      <w:r w:rsidR="008344B3" w:rsidRPr="008344B3">
        <w:rPr>
          <w:b/>
          <w:bCs/>
          <w:i/>
          <w:iCs/>
          <w:sz w:val="18"/>
          <w:szCs w:val="18"/>
        </w:rPr>
        <w:t xml:space="preserve">afterbody, </w:t>
      </w:r>
      <w:r w:rsidR="000F347A" w:rsidRPr="008344B3">
        <w:rPr>
          <w:b/>
          <w:bCs/>
          <w:i/>
          <w:iCs/>
          <w:sz w:val="18"/>
          <w:szCs w:val="18"/>
        </w:rPr>
        <w:t xml:space="preserve">Base drag reduction, </w:t>
      </w:r>
      <w:r w:rsidR="00F21F78" w:rsidRPr="008344B3">
        <w:rPr>
          <w:b/>
          <w:bCs/>
          <w:i/>
          <w:iCs/>
          <w:sz w:val="18"/>
          <w:szCs w:val="18"/>
        </w:rPr>
        <w:t>Base geometry modifications,</w:t>
      </w:r>
      <w:r w:rsidR="000F347A" w:rsidRPr="008344B3">
        <w:rPr>
          <w:b/>
          <w:bCs/>
          <w:i/>
          <w:iCs/>
          <w:sz w:val="18"/>
          <w:szCs w:val="18"/>
        </w:rPr>
        <w:t xml:space="preserve"> NPR,</w:t>
      </w:r>
      <w:r w:rsidR="00F21F78" w:rsidRPr="008344B3">
        <w:rPr>
          <w:b/>
          <w:bCs/>
          <w:i/>
          <w:iCs/>
          <w:sz w:val="18"/>
          <w:szCs w:val="18"/>
        </w:rPr>
        <w:t xml:space="preserve"> Sharp base, </w:t>
      </w:r>
      <w:r w:rsidR="000F347A" w:rsidRPr="008344B3">
        <w:rPr>
          <w:b/>
          <w:bCs/>
          <w:i/>
          <w:iCs/>
          <w:sz w:val="18"/>
          <w:szCs w:val="18"/>
        </w:rPr>
        <w:t>Straight cylinder</w:t>
      </w:r>
    </w:p>
    <w:p w14:paraId="00000007" w14:textId="77777777" w:rsidR="007A5445" w:rsidRDefault="007A5445">
      <w:pPr>
        <w:pStyle w:val="Heading1"/>
        <w:spacing w:before="120" w:after="120"/>
        <w:ind w:left="0" w:hanging="2"/>
        <w:rPr>
          <w:sz w:val="24"/>
          <w:szCs w:val="24"/>
        </w:rPr>
        <w:sectPr w:rsidR="007A5445" w:rsidSect="00307D18">
          <w:headerReference w:type="even" r:id="rId9"/>
          <w:headerReference w:type="default" r:id="rId10"/>
          <w:footerReference w:type="even" r:id="rId11"/>
          <w:footerReference w:type="default" r:id="rId12"/>
          <w:headerReference w:type="first" r:id="rId13"/>
          <w:footerReference w:type="first" r:id="rId14"/>
          <w:pgSz w:w="11907" w:h="16840"/>
          <w:pgMar w:top="720" w:right="720" w:bottom="720" w:left="720" w:header="397" w:footer="397" w:gutter="0"/>
          <w:pgNumType w:start="1"/>
          <w:cols w:space="720"/>
          <w:docGrid w:linePitch="272"/>
        </w:sectPr>
      </w:pPr>
    </w:p>
    <w:p w14:paraId="00000008" w14:textId="77777777" w:rsidR="007A5445" w:rsidRDefault="003E2BE9">
      <w:pPr>
        <w:pStyle w:val="Heading1"/>
        <w:numPr>
          <w:ilvl w:val="0"/>
          <w:numId w:val="3"/>
        </w:numPr>
        <w:spacing w:before="120" w:after="120"/>
        <w:ind w:hanging="2"/>
        <w:rPr>
          <w:sz w:val="24"/>
          <w:szCs w:val="24"/>
        </w:rPr>
      </w:pPr>
      <w:r>
        <w:rPr>
          <w:b/>
          <w:sz w:val="24"/>
          <w:szCs w:val="24"/>
        </w:rPr>
        <w:t>Introduction</w:t>
      </w:r>
    </w:p>
    <w:p w14:paraId="1E0DDB74" w14:textId="5A47B9E5" w:rsidR="007E4A28" w:rsidRDefault="00597FFC" w:rsidP="007E4A28">
      <w:pPr>
        <w:pStyle w:val="ListParagraph"/>
        <w:shd w:val="clear" w:color="auto" w:fill="FFFFFF"/>
        <w:ind w:leftChars="0" w:left="0" w:firstLineChars="0" w:firstLine="0"/>
        <w:rPr>
          <w:color w:val="242424"/>
        </w:rPr>
      </w:pPr>
      <w:r w:rsidRPr="00597FFC">
        <w:rPr>
          <w:color w:val="242424"/>
        </w:rPr>
        <w:t>Boundary layer separation occurring on missile straight afterbody rear end at moderate or high Mach numbers leads to the formation of well-organized vortices/recirculation region, especially at supersonic Mach numbers. The pressure acting behind the base in the recirculation region is generally lower than atmospheric which can result in considerable drag. By considering this problem it is very important to redesign the missile afterbody and select proper geometric parameters. In this paper, we discussed/carried out a comparative study on flow over a straight cylinder and afterbody with a boat tail. By the application of the boat tail, it is observed that flow leaves the afterbody smoothly and attached shocks. So, in the base flow region, it can seem to be strongly influenced by the drag reduction and stability</w:t>
      </w:r>
      <w:r w:rsidR="007E4A28" w:rsidRPr="007E4A28">
        <w:rPr>
          <w:color w:val="242424"/>
        </w:rPr>
        <w:t xml:space="preserve">.  </w:t>
      </w:r>
    </w:p>
    <w:p w14:paraId="27922070" w14:textId="77777777" w:rsidR="007E4A28" w:rsidRPr="007E4A28" w:rsidRDefault="007E4A28" w:rsidP="007E4A28">
      <w:pPr>
        <w:pStyle w:val="ListParagraph"/>
        <w:shd w:val="clear" w:color="auto" w:fill="FFFFFF"/>
        <w:ind w:leftChars="0" w:left="0" w:firstLineChars="0" w:firstLine="0"/>
        <w:rPr>
          <w:color w:val="242424"/>
        </w:rPr>
      </w:pPr>
    </w:p>
    <w:p w14:paraId="14A8B301" w14:textId="2D9B10F7" w:rsidR="007E4A28" w:rsidRDefault="004A1CF3" w:rsidP="007E4A28">
      <w:pPr>
        <w:pStyle w:val="ListParagraph"/>
        <w:widowControl w:val="0"/>
        <w:spacing w:before="120"/>
        <w:ind w:leftChars="0" w:left="0" w:firstLineChars="0" w:firstLine="0"/>
        <w:rPr>
          <w:color w:val="242424"/>
        </w:rPr>
      </w:pPr>
      <w:r w:rsidRPr="004A1CF3">
        <w:rPr>
          <w:color w:val="242424"/>
        </w:rPr>
        <w:t xml:space="preserve">In the early 1970s, William B. Compton [1] reported that a </w:t>
      </w:r>
      <w:r w:rsidRPr="004A1CF3">
        <w:rPr>
          <w:color w:val="242424"/>
        </w:rPr>
        <w:t xml:space="preserve">Jet effect on afterbodies at 10° boat tail is better than 3° and 5°.  Wind Tunnel Test was done. Fred et al.  [2] summarized that Boat tail drag can be strongly affected by Reynold's Number, drag depends on the Boattail nozzle exhaust shape. They observed that when Reynolds number increased boat tail drag first increased then decreased. They performed wind tunnel and flight tests. For subsonic flow, the separation point moves forward as freestream Mach number and jet total pressure ratio increases revealed by William K [3]. In the 1980s, Kentfield [4] reported that controlled separated flows can be effective to reduce drag. For simple axisymmetric body equipped with a vortex entrapping stepped after body obtained a drag reduction of approximately 55%. Teryn et al.  [5] showed a Computational study on Axisymmetric Off Design Boat tail nozzle in variable timestep using the RANS technique. In the same year, Lee et al. [6] found that an increase in the freestream Mach number introduced a strong plume-induced </w:t>
      </w:r>
      <w:r w:rsidRPr="004A1CF3">
        <w:rPr>
          <w:color w:val="242424"/>
        </w:rPr>
        <w:lastRenderedPageBreak/>
        <w:t>shock and a reduced extend of shock interactions as the shock move downstream. They concluded that the control methods with a rounded tail or groove on the surface of the body near the tail produced positive effects. Analysis of unsteadiness in after body transonic flows reported by the Reijasse et al. [7]. The wall pressure fluctuations are affected by the formation of large-scale vortices in the wake. Verma et al. [8] stated the Base geometry modification in controlling the mean and unsteady base pressure development under jet-off and jet-on conditions. Wind Tunnel Test was conducted on three models i.e., base cavity, round base, and sharp base. Base cavity performs better than round and sharp base models. Pathan Khizar et al. [9] reported that the flow field in an enlarged duct is strongly influenced by Nozzle Pressure, Area Ratio, Mach Number, and L/D Ratio. Flow becomes highly under-expanded when NPR is very high. Mohammed et al. [10] stated that in overexpanded nozzle flow NPR from 2 to 6 resulted in an increase in base pressure from 3% to 17%. They found that at NPR 7, base drag is 50% of the total drag at lower supersonic Mach number. Zakir and Khan [11] investigated that the NPR influences base pressure very strongly. They reported the increasing Mach number leads to an increase in Base Pressure. L/D less than 3 proved to be insufficient for flow to be reattached. In recent years, Nonomura et al. [12] summarized the effect of boat tail angle on pressure distribution and drag of axisymmetric afterbody. They reported that as compared to boat tail of 10°, it is observed that boat tail at 14° gives reduced drag of 5% and at boat tail at 20° result in increasing drag up to 7%. A very high drag was recorded at 30° boat tail angle. Wind Tunnel Tests were conducted in low-speed conditions.</w:t>
      </w:r>
      <w:r w:rsidR="007E4A28" w:rsidRPr="007E4A28">
        <w:rPr>
          <w:color w:val="242424"/>
        </w:rPr>
        <w:t xml:space="preserve">   </w:t>
      </w:r>
    </w:p>
    <w:p w14:paraId="1F2DA67E" w14:textId="4D696574" w:rsidR="003A0456" w:rsidRDefault="003A0456" w:rsidP="007E4A28">
      <w:pPr>
        <w:pStyle w:val="ListParagraph"/>
        <w:widowControl w:val="0"/>
        <w:spacing w:before="120"/>
        <w:ind w:leftChars="0" w:left="0" w:firstLineChars="0" w:firstLine="0"/>
        <w:rPr>
          <w:color w:val="242424"/>
        </w:rPr>
      </w:pPr>
      <w:r w:rsidRPr="00036499">
        <w:rPr>
          <w:noProof/>
        </w:rPr>
        <w:drawing>
          <wp:inline distT="0" distB="0" distL="0" distR="0" wp14:anchorId="207F2205" wp14:editId="1D77E62A">
            <wp:extent cx="3255264" cy="250888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650" b="1301"/>
                    <a:stretch/>
                  </pic:blipFill>
                  <pic:spPr bwMode="auto">
                    <a:xfrm>
                      <a:off x="0" y="0"/>
                      <a:ext cx="3431840" cy="2644975"/>
                    </a:xfrm>
                    <a:prstGeom prst="rect">
                      <a:avLst/>
                    </a:prstGeom>
                    <a:ln>
                      <a:noFill/>
                    </a:ln>
                    <a:extLst>
                      <a:ext uri="{53640926-AAD7-44D8-BBD7-CCE9431645EC}">
                        <a14:shadowObscured xmlns:a14="http://schemas.microsoft.com/office/drawing/2010/main"/>
                      </a:ext>
                    </a:extLst>
                  </pic:spPr>
                </pic:pic>
              </a:graphicData>
            </a:graphic>
          </wp:inline>
        </w:drawing>
      </w:r>
    </w:p>
    <w:p w14:paraId="48C37124" w14:textId="0394B3F4" w:rsidR="003A0456" w:rsidRPr="002C1F27" w:rsidRDefault="003A0456" w:rsidP="002C1F27">
      <w:pPr>
        <w:widowControl w:val="0"/>
        <w:spacing w:before="120"/>
        <w:ind w:leftChars="0" w:firstLineChars="0" w:hanging="2"/>
        <w:rPr>
          <w:b/>
          <w:bCs/>
          <w:color w:val="242424"/>
          <w:sz w:val="18"/>
          <w:szCs w:val="18"/>
        </w:rPr>
      </w:pPr>
      <w:r w:rsidRPr="002C1F27">
        <w:rPr>
          <w:b/>
          <w:bCs/>
          <w:color w:val="242424"/>
          <w:sz w:val="18"/>
          <w:szCs w:val="18"/>
        </w:rPr>
        <w:t>Figure 1: Schematic of nozzle geometry (units of centimeters)</w:t>
      </w:r>
      <w:r w:rsidR="00EE1030">
        <w:rPr>
          <w:b/>
          <w:bCs/>
          <w:color w:val="242424"/>
          <w:sz w:val="18"/>
          <w:szCs w:val="18"/>
        </w:rPr>
        <w:t xml:space="preserve"> </w:t>
      </w:r>
      <w:r w:rsidRPr="002C1F27">
        <w:rPr>
          <w:b/>
          <w:bCs/>
          <w:color w:val="242424"/>
          <w:sz w:val="18"/>
          <w:szCs w:val="18"/>
        </w:rPr>
        <w:t>[5]</w:t>
      </w:r>
    </w:p>
    <w:p w14:paraId="06662AAE" w14:textId="357AABEF" w:rsidR="003A0456" w:rsidRPr="006E5DCE" w:rsidRDefault="003A0456" w:rsidP="006E5DCE">
      <w:pPr>
        <w:widowControl w:val="0"/>
        <w:spacing w:before="120"/>
        <w:ind w:leftChars="0" w:firstLineChars="0" w:firstLine="0"/>
        <w:rPr>
          <w:b/>
          <w:bCs/>
          <w:color w:val="242424"/>
          <w:sz w:val="18"/>
          <w:szCs w:val="18"/>
        </w:rPr>
      </w:pPr>
    </w:p>
    <w:p w14:paraId="6164D1C4" w14:textId="38E00586" w:rsidR="007E4A28" w:rsidRDefault="006E5DCE" w:rsidP="007E4A28">
      <w:pPr>
        <w:pStyle w:val="ListParagraph"/>
        <w:widowControl w:val="0"/>
        <w:spacing w:before="120"/>
        <w:ind w:leftChars="0" w:left="0" w:firstLineChars="0" w:firstLine="0"/>
        <w:rPr>
          <w:color w:val="242424"/>
        </w:rPr>
      </w:pPr>
      <w:r w:rsidRPr="00036499">
        <w:rPr>
          <w:noProof/>
        </w:rPr>
        <w:drawing>
          <wp:inline distT="0" distB="0" distL="0" distR="0" wp14:anchorId="1068077F" wp14:editId="590D0D4E">
            <wp:extent cx="3314072" cy="2077517"/>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46671" cy="2160640"/>
                    </a:xfrm>
                    <a:prstGeom prst="rect">
                      <a:avLst/>
                    </a:prstGeom>
                  </pic:spPr>
                </pic:pic>
              </a:graphicData>
            </a:graphic>
          </wp:inline>
        </w:drawing>
      </w:r>
    </w:p>
    <w:p w14:paraId="0540CB10" w14:textId="03CCB616" w:rsidR="006E5DCE" w:rsidRDefault="006E5DCE" w:rsidP="007E4A28">
      <w:pPr>
        <w:pStyle w:val="ListParagraph"/>
        <w:widowControl w:val="0"/>
        <w:spacing w:before="120"/>
        <w:ind w:leftChars="0" w:left="0" w:firstLineChars="0" w:firstLine="0"/>
        <w:rPr>
          <w:b/>
          <w:bCs/>
          <w:color w:val="242424"/>
          <w:sz w:val="18"/>
          <w:szCs w:val="18"/>
        </w:rPr>
      </w:pPr>
      <w:r>
        <w:rPr>
          <w:b/>
          <w:bCs/>
          <w:color w:val="242424"/>
          <w:sz w:val="18"/>
          <w:szCs w:val="18"/>
        </w:rPr>
        <w:t>Figure 2: Schematic of NASA Langley experimental rig</w:t>
      </w:r>
      <w:r w:rsidR="00F00C84">
        <w:rPr>
          <w:b/>
          <w:bCs/>
          <w:color w:val="242424"/>
          <w:sz w:val="18"/>
          <w:szCs w:val="18"/>
        </w:rPr>
        <w:t xml:space="preserve"> </w:t>
      </w:r>
      <w:r>
        <w:rPr>
          <w:b/>
          <w:bCs/>
          <w:color w:val="242424"/>
          <w:sz w:val="18"/>
          <w:szCs w:val="18"/>
        </w:rPr>
        <w:t>[5]</w:t>
      </w:r>
    </w:p>
    <w:p w14:paraId="5F722A0E" w14:textId="77777777" w:rsidR="00972882" w:rsidRPr="007E4A28" w:rsidRDefault="00972882" w:rsidP="007E4A28">
      <w:pPr>
        <w:pStyle w:val="ListParagraph"/>
        <w:widowControl w:val="0"/>
        <w:spacing w:before="120"/>
        <w:ind w:leftChars="0" w:left="0" w:firstLineChars="0" w:firstLine="0"/>
        <w:rPr>
          <w:color w:val="242424"/>
        </w:rPr>
      </w:pPr>
    </w:p>
    <w:p w14:paraId="0000000B" w14:textId="67550536" w:rsidR="007A5445" w:rsidRDefault="00A77770">
      <w:pPr>
        <w:pStyle w:val="Heading1"/>
        <w:numPr>
          <w:ilvl w:val="0"/>
          <w:numId w:val="3"/>
        </w:numPr>
        <w:spacing w:before="120" w:after="120"/>
        <w:ind w:hanging="2"/>
        <w:rPr>
          <w:b/>
          <w:bCs/>
        </w:rPr>
      </w:pPr>
      <w:r w:rsidRPr="00A77770">
        <w:rPr>
          <w:b/>
          <w:bCs/>
        </w:rPr>
        <w:t>Methodology</w:t>
      </w:r>
    </w:p>
    <w:p w14:paraId="23CA7C72" w14:textId="01EDDE04" w:rsidR="00587EDB" w:rsidRPr="00F26564" w:rsidRDefault="006F1677" w:rsidP="00F26564">
      <w:pPr>
        <w:ind w:hanging="2"/>
      </w:pPr>
      <w:r w:rsidRPr="006F1677">
        <w:t>An axisymmetric, structured, steady, two-dimensional model was taken for Computational Fluid Dynamics (CFD) to solve the Reynolds-Averaged Navier-Stokes (RANS) equation. The Shear Stress Transport (SST) k-ω two-equation model was considered to solve the turbulence model. The material type was fluid: air and the property of density were set to ideal gas and Sutherland for viscosity. Explicit formulation with Roe-FDX flux type has been chosen in Solution methods.  For spatial discretization, Green-Gauss cell-based is used along with Second-order upwind condition for Turbulent kinetic energy and specific dissipation rate. The Courant number is 0.8 for the simulation.</w:t>
      </w:r>
      <w:r w:rsidR="00587EDB">
        <w:t xml:space="preserve"> </w:t>
      </w:r>
    </w:p>
    <w:p w14:paraId="0000000C" w14:textId="1EE531BA" w:rsidR="007A5445" w:rsidRDefault="00CC29E8">
      <w:pPr>
        <w:pStyle w:val="Heading2"/>
        <w:numPr>
          <w:ilvl w:val="1"/>
          <w:numId w:val="3"/>
        </w:numPr>
        <w:spacing w:before="0"/>
        <w:ind w:hanging="2"/>
      </w:pPr>
      <w:r>
        <w:t>Mode</w:t>
      </w:r>
      <w:r w:rsidR="001721BF">
        <w:t>ling</w:t>
      </w:r>
    </w:p>
    <w:p w14:paraId="59B170C1" w14:textId="46C8643E" w:rsidR="00EC50DE" w:rsidRPr="00EC50DE" w:rsidRDefault="00EC50DE" w:rsidP="00EC50DE">
      <w:pPr>
        <w:ind w:hanging="2"/>
      </w:pPr>
      <w:r w:rsidRPr="00EC50DE">
        <w:t>The straight cylinder model has a diameter of 15.24cm. The nozzle is convergent-divergent. The domain is extended up to 100 points axially and 75 points vertically from the central axis of the missile. Afterbody of 43.15 points has been considered for simulation purposes. The nozzle inside ranges 28.54 points axially and it has a diameter of 12.86 cm. For the boat-tail model, the nozzle dimension and the domain extended to the same number of points. A taper of angle 8.28° was given 15.24 cm before the afterbody ended for the boat tail configuration. The modeling and meshing were carried out on the Ansys Gambit® software.</w:t>
      </w:r>
    </w:p>
    <w:p w14:paraId="00000013" w14:textId="2130C8F4" w:rsidR="007A5445" w:rsidRDefault="001721BF">
      <w:pPr>
        <w:pStyle w:val="Heading2"/>
        <w:numPr>
          <w:ilvl w:val="1"/>
          <w:numId w:val="3"/>
        </w:numPr>
        <w:ind w:hanging="2"/>
      </w:pPr>
      <w:r>
        <w:t>Meshing</w:t>
      </w:r>
    </w:p>
    <w:p w14:paraId="74D887E3" w14:textId="77777777" w:rsidR="006F6134" w:rsidRDefault="00272C20" w:rsidP="00A9442C">
      <w:pPr>
        <w:shd w:val="clear" w:color="auto" w:fill="FFFFFF"/>
        <w:spacing w:before="120"/>
        <w:ind w:hanging="2"/>
        <w:rPr>
          <w:color w:val="242424"/>
        </w:rPr>
      </w:pPr>
      <w:r w:rsidRPr="00272C20">
        <w:rPr>
          <w:color w:val="242424"/>
        </w:rPr>
        <w:t>A coarse grid consisting of 35,400 cells (figure 3) was taken for the tapered model domain whereas 32,900 cells (figure 4) for the straight cylinder domain. The density of cells is much more on the boat tail surface and the base region to study the occurrence of the shock wave. The coarse grid is sufficient to capture the pressure distributions in the flow field [</w:t>
      </w:r>
      <w:r>
        <w:rPr>
          <w:color w:val="242424"/>
        </w:rPr>
        <w:t>5</w:t>
      </w:r>
      <w:r w:rsidRPr="00272C20">
        <w:rPr>
          <w:color w:val="242424"/>
        </w:rPr>
        <w:t>]. More cells at the region to examine provided smooth results in the coefficient of pressure over the afterbody plot.</w:t>
      </w:r>
    </w:p>
    <w:p w14:paraId="5254ED67" w14:textId="58D1068A" w:rsidR="00215596" w:rsidRDefault="00E529BC" w:rsidP="00A9442C">
      <w:pPr>
        <w:shd w:val="clear" w:color="auto" w:fill="FFFFFF"/>
        <w:spacing w:before="120"/>
        <w:ind w:hanging="2"/>
        <w:rPr>
          <w:color w:val="242424"/>
        </w:rPr>
      </w:pPr>
      <w:r w:rsidRPr="0007454A">
        <w:rPr>
          <w:noProof/>
        </w:rPr>
        <w:lastRenderedPageBreak/>
        <w:drawing>
          <wp:inline distT="0" distB="0" distL="0" distR="0" wp14:anchorId="67CA34F6" wp14:editId="77B04A46">
            <wp:extent cx="3123335" cy="210502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80953" cy="2143858"/>
                    </a:xfrm>
                    <a:prstGeom prst="rect">
                      <a:avLst/>
                    </a:prstGeom>
                  </pic:spPr>
                </pic:pic>
              </a:graphicData>
            </a:graphic>
          </wp:inline>
        </w:drawing>
      </w:r>
    </w:p>
    <w:p w14:paraId="2D632DB5" w14:textId="70760807" w:rsidR="003D4247" w:rsidRDefault="00215596" w:rsidP="00C41258">
      <w:pPr>
        <w:shd w:val="clear" w:color="auto" w:fill="FFFFFF"/>
        <w:spacing w:before="120"/>
        <w:ind w:hanging="2"/>
        <w:jc w:val="center"/>
        <w:rPr>
          <w:color w:val="242424"/>
        </w:rPr>
      </w:pPr>
      <w:r w:rsidRPr="001C4265">
        <w:rPr>
          <w:b/>
          <w:bCs/>
          <w:color w:val="242424"/>
          <w:sz w:val="18"/>
          <w:szCs w:val="18"/>
        </w:rPr>
        <w:t>Fig</w:t>
      </w:r>
      <w:r w:rsidR="00A04BAD">
        <w:rPr>
          <w:b/>
          <w:bCs/>
          <w:color w:val="242424"/>
          <w:sz w:val="18"/>
          <w:szCs w:val="18"/>
        </w:rPr>
        <w:t xml:space="preserve">ure </w:t>
      </w:r>
      <w:r w:rsidR="001645EB">
        <w:rPr>
          <w:b/>
          <w:bCs/>
          <w:color w:val="242424"/>
          <w:sz w:val="18"/>
          <w:szCs w:val="18"/>
        </w:rPr>
        <w:t>3</w:t>
      </w:r>
      <w:r w:rsidR="00A04BAD">
        <w:rPr>
          <w:b/>
          <w:bCs/>
          <w:color w:val="242424"/>
          <w:sz w:val="18"/>
          <w:szCs w:val="18"/>
        </w:rPr>
        <w:t>:</w:t>
      </w:r>
      <w:r w:rsidRPr="001C4265">
        <w:rPr>
          <w:b/>
          <w:bCs/>
          <w:color w:val="242424"/>
          <w:sz w:val="18"/>
          <w:szCs w:val="18"/>
        </w:rPr>
        <w:t xml:space="preserve"> Computational Domain for a straight cylinder</w:t>
      </w:r>
      <w:r>
        <w:rPr>
          <w:color w:val="242424"/>
        </w:rPr>
        <w:tab/>
      </w:r>
      <w:r>
        <w:rPr>
          <w:color w:val="242424"/>
        </w:rPr>
        <w:tab/>
      </w:r>
      <w:r w:rsidR="00E529BC" w:rsidRPr="00036499">
        <w:rPr>
          <w:noProof/>
        </w:rPr>
        <w:drawing>
          <wp:inline distT="0" distB="0" distL="0" distR="0" wp14:anchorId="5D95D925" wp14:editId="2DA6C3A6">
            <wp:extent cx="3149600" cy="2124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89056" cy="2150684"/>
                    </a:xfrm>
                    <a:prstGeom prst="rect">
                      <a:avLst/>
                    </a:prstGeom>
                  </pic:spPr>
                </pic:pic>
              </a:graphicData>
            </a:graphic>
          </wp:inline>
        </w:drawing>
      </w:r>
    </w:p>
    <w:p w14:paraId="6CE341C3" w14:textId="6D83566D" w:rsidR="00215596" w:rsidRPr="001C4265" w:rsidRDefault="00215596" w:rsidP="00830F19">
      <w:pPr>
        <w:shd w:val="clear" w:color="auto" w:fill="FFFFFF"/>
        <w:spacing w:before="120"/>
        <w:ind w:hanging="2"/>
        <w:jc w:val="center"/>
        <w:rPr>
          <w:b/>
          <w:bCs/>
          <w:color w:val="242424"/>
          <w:sz w:val="18"/>
          <w:szCs w:val="18"/>
        </w:rPr>
      </w:pPr>
      <w:r w:rsidRPr="001C4265">
        <w:rPr>
          <w:b/>
          <w:bCs/>
          <w:color w:val="242424"/>
          <w:sz w:val="18"/>
          <w:szCs w:val="18"/>
        </w:rPr>
        <w:t>Fig</w:t>
      </w:r>
      <w:r w:rsidR="00A04BAD">
        <w:rPr>
          <w:b/>
          <w:bCs/>
          <w:color w:val="242424"/>
          <w:sz w:val="18"/>
          <w:szCs w:val="18"/>
        </w:rPr>
        <w:t xml:space="preserve">ure </w:t>
      </w:r>
      <w:r w:rsidR="001645EB">
        <w:rPr>
          <w:b/>
          <w:bCs/>
          <w:color w:val="242424"/>
          <w:sz w:val="18"/>
          <w:szCs w:val="18"/>
        </w:rPr>
        <w:t>4</w:t>
      </w:r>
      <w:r w:rsidR="00A04BAD">
        <w:rPr>
          <w:b/>
          <w:bCs/>
          <w:color w:val="242424"/>
          <w:sz w:val="18"/>
          <w:szCs w:val="18"/>
        </w:rPr>
        <w:t>:</w:t>
      </w:r>
      <w:r w:rsidRPr="001C4265">
        <w:rPr>
          <w:b/>
          <w:bCs/>
          <w:color w:val="242424"/>
          <w:sz w:val="18"/>
          <w:szCs w:val="18"/>
        </w:rPr>
        <w:t xml:space="preserve"> Computational Domain for a Boattail afterbody</w:t>
      </w:r>
    </w:p>
    <w:p w14:paraId="00000016" w14:textId="11EA0A57" w:rsidR="007A5445" w:rsidRDefault="00024366">
      <w:pPr>
        <w:pStyle w:val="Heading2"/>
        <w:numPr>
          <w:ilvl w:val="1"/>
          <w:numId w:val="3"/>
        </w:numPr>
        <w:ind w:hanging="2"/>
      </w:pPr>
      <w:r>
        <w:t>Boundary Conditions</w:t>
      </w:r>
    </w:p>
    <w:p w14:paraId="61CD29ED" w14:textId="165125A3" w:rsidR="00587EDB" w:rsidRDefault="007C5216" w:rsidP="003D4247">
      <w:pPr>
        <w:pStyle w:val="ListParagraph"/>
        <w:shd w:val="clear" w:color="auto" w:fill="FFFFFF"/>
        <w:spacing w:before="120"/>
        <w:ind w:leftChars="0" w:left="0" w:firstLineChars="0" w:firstLine="0"/>
        <w:rPr>
          <w:color w:val="242424"/>
        </w:rPr>
      </w:pPr>
      <w:r w:rsidRPr="007C5216">
        <w:rPr>
          <w:color w:val="242424"/>
        </w:rPr>
        <w:t>The boundary condition allotted to the domain consists of a pressure far field at the top and upstream of the missile. A pressure outlet at the downstream and a pressure inlet at the inlet of the nozzle. The afterbody and the edges of the nozzle were set to wall boundary conditions. Freestream of Mach number 0.9 with Nozzle Pressure Ratio of 4.</w:t>
      </w:r>
      <w:r w:rsidR="00E86457">
        <w:rPr>
          <w:color w:val="242424"/>
        </w:rPr>
        <w:t xml:space="preserve"> </w:t>
      </w:r>
      <w:r w:rsidRPr="007C5216">
        <w:rPr>
          <w:color w:val="242424"/>
        </w:rPr>
        <w:t>The flow condition was set to a total temperature of 230.33 K and a total pressure of 101325.9 Pa for the freestream. The nozzle inflow total temperature was 300</w:t>
      </w:r>
      <w:r w:rsidR="00E86457">
        <w:rPr>
          <w:color w:val="242424"/>
        </w:rPr>
        <w:t xml:space="preserve"> </w:t>
      </w:r>
      <w:r w:rsidRPr="007C5216">
        <w:rPr>
          <w:color w:val="242424"/>
        </w:rPr>
        <w:t>K along with a total pressure of 239730.31 Pa and a static pressure of 22349.68 Pa.</w:t>
      </w:r>
    </w:p>
    <w:p w14:paraId="20F7D61A" w14:textId="5EDD665B" w:rsidR="00EF2E5A" w:rsidRDefault="00EF2E5A" w:rsidP="003D4247">
      <w:pPr>
        <w:pStyle w:val="ListParagraph"/>
        <w:shd w:val="clear" w:color="auto" w:fill="FFFFFF"/>
        <w:spacing w:before="120"/>
        <w:ind w:leftChars="0" w:left="0" w:firstLineChars="0" w:firstLine="0"/>
        <w:rPr>
          <w:color w:val="242424"/>
        </w:rPr>
      </w:pPr>
    </w:p>
    <w:p w14:paraId="5E7BDEA7" w14:textId="77777777" w:rsidR="00EF2E5A" w:rsidRPr="00EF2E5A" w:rsidRDefault="00EF2E5A" w:rsidP="00EF2E5A">
      <w:pPr>
        <w:pStyle w:val="ListParagraph"/>
        <w:numPr>
          <w:ilvl w:val="1"/>
          <w:numId w:val="3"/>
        </w:numPr>
        <w:shd w:val="clear" w:color="auto" w:fill="FFFFFF"/>
        <w:spacing w:before="120"/>
        <w:ind w:leftChars="0" w:firstLineChars="0"/>
        <w:rPr>
          <w:b/>
          <w:smallCaps/>
          <w:kern w:val="28"/>
          <w:sz w:val="24"/>
          <w:szCs w:val="24"/>
        </w:rPr>
      </w:pPr>
      <w:r w:rsidRPr="00EF2E5A">
        <w:rPr>
          <w:i/>
          <w:iCs/>
          <w:color w:val="242424"/>
        </w:rPr>
        <w:t>Validation of</w:t>
      </w:r>
      <w:r>
        <w:rPr>
          <w:i/>
          <w:iCs/>
          <w:color w:val="242424"/>
        </w:rPr>
        <w:t xml:space="preserve"> computational data</w:t>
      </w:r>
    </w:p>
    <w:p w14:paraId="7CFE83D0" w14:textId="2F33B4CA" w:rsidR="00504519" w:rsidRDefault="00EF2E5A" w:rsidP="00EF2E5A">
      <w:pPr>
        <w:shd w:val="clear" w:color="auto" w:fill="FFFFFF"/>
        <w:spacing w:before="120"/>
        <w:ind w:leftChars="0" w:firstLineChars="0" w:firstLine="0"/>
        <w:rPr>
          <w:color w:val="242424"/>
        </w:rPr>
      </w:pPr>
      <w:r>
        <w:rPr>
          <w:color w:val="242424"/>
        </w:rPr>
        <w:t>The figure (</w:t>
      </w:r>
      <w:r w:rsidR="00DD3EBD">
        <w:rPr>
          <w:color w:val="242424"/>
        </w:rPr>
        <w:t>5</w:t>
      </w:r>
      <w:r>
        <w:rPr>
          <w:color w:val="242424"/>
        </w:rPr>
        <w:t>) is the validation plot. The Computational domain in figure (</w:t>
      </w:r>
      <w:r w:rsidR="00DD3EBD">
        <w:rPr>
          <w:color w:val="242424"/>
        </w:rPr>
        <w:t>4</w:t>
      </w:r>
      <w:r>
        <w:rPr>
          <w:color w:val="242424"/>
        </w:rPr>
        <w:t>) is used to procure the result for the pressure coefficient on the afterbody of the boat tail</w:t>
      </w:r>
      <w:r w:rsidR="00401B56">
        <w:rPr>
          <w:color w:val="242424"/>
        </w:rPr>
        <w:t xml:space="preserve"> at Mach 0.9 and NPR 4.</w:t>
      </w:r>
      <w:r>
        <w:rPr>
          <w:color w:val="242424"/>
        </w:rPr>
        <w:t xml:space="preserve"> The results obtained </w:t>
      </w:r>
      <w:r w:rsidR="00EA4262">
        <w:rPr>
          <w:color w:val="242424"/>
        </w:rPr>
        <w:t>in the Ansys-Fluent®</w:t>
      </w:r>
      <w:r w:rsidR="00504519">
        <w:rPr>
          <w:color w:val="242424"/>
        </w:rPr>
        <w:t xml:space="preserve"> </w:t>
      </w:r>
      <w:r w:rsidR="00504519">
        <w:rPr>
          <w:color w:val="242424"/>
        </w:rPr>
        <w:t>software resembles the data in the reference paper [5].</w:t>
      </w:r>
    </w:p>
    <w:p w14:paraId="0C534A77" w14:textId="226CED8C" w:rsidR="00D66412" w:rsidRDefault="00DB6230" w:rsidP="00EF2E5A">
      <w:pPr>
        <w:shd w:val="clear" w:color="auto" w:fill="FFFFFF"/>
        <w:spacing w:before="120"/>
        <w:ind w:leftChars="0" w:firstLineChars="0" w:firstLine="0"/>
        <w:rPr>
          <w:color w:val="242424"/>
        </w:rPr>
      </w:pPr>
      <w:r>
        <w:rPr>
          <w:noProof/>
        </w:rPr>
        <w:drawing>
          <wp:inline distT="0" distB="0" distL="0" distR="0" wp14:anchorId="122D66A5" wp14:editId="3354AE71">
            <wp:extent cx="3061970" cy="2080850"/>
            <wp:effectExtent l="0" t="0" r="5080" b="15240"/>
            <wp:docPr id="8" name="Chart 8">
              <a:extLst xmlns:a="http://schemas.openxmlformats.org/drawingml/2006/main">
                <a:ext uri="{FF2B5EF4-FFF2-40B4-BE49-F238E27FC236}">
                  <a16:creationId xmlns:a16="http://schemas.microsoft.com/office/drawing/2014/main" id="{D87074D5-5DC9-49B7-83D4-728A32BD3C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EF2E5A">
        <w:rPr>
          <w:color w:val="242424"/>
        </w:rPr>
        <w:t xml:space="preserve"> </w:t>
      </w:r>
    </w:p>
    <w:p w14:paraId="16AB86E8" w14:textId="67B86323" w:rsidR="006B6A15" w:rsidRDefault="006B6A15" w:rsidP="006B6A15">
      <w:pPr>
        <w:shd w:val="clear" w:color="auto" w:fill="FFFFFF"/>
        <w:spacing w:before="120"/>
        <w:ind w:hanging="2"/>
        <w:rPr>
          <w:b/>
          <w:bCs/>
          <w:sz w:val="16"/>
          <w:szCs w:val="16"/>
        </w:rPr>
      </w:pPr>
      <w:r w:rsidRPr="00DA74E3">
        <w:rPr>
          <w:b/>
          <w:bCs/>
          <w:color w:val="242424"/>
          <w:sz w:val="16"/>
          <w:szCs w:val="16"/>
        </w:rPr>
        <w:t xml:space="preserve">Figure </w:t>
      </w:r>
      <w:r w:rsidR="001645EB">
        <w:rPr>
          <w:b/>
          <w:bCs/>
          <w:color w:val="242424"/>
          <w:sz w:val="16"/>
          <w:szCs w:val="16"/>
        </w:rPr>
        <w:t>5</w:t>
      </w:r>
      <w:r w:rsidRPr="00DA74E3">
        <w:rPr>
          <w:b/>
          <w:bCs/>
          <w:color w:val="242424"/>
          <w:sz w:val="16"/>
          <w:szCs w:val="16"/>
        </w:rPr>
        <w:t xml:space="preserve">: </w:t>
      </w:r>
      <w:r w:rsidRPr="0089734B">
        <w:rPr>
          <w:b/>
          <w:bCs/>
          <w:sz w:val="16"/>
          <w:szCs w:val="16"/>
        </w:rPr>
        <w:t>Mean Cp profile</w:t>
      </w:r>
      <w:r>
        <w:rPr>
          <w:b/>
          <w:bCs/>
          <w:sz w:val="16"/>
          <w:szCs w:val="16"/>
        </w:rPr>
        <w:t xml:space="preserve"> of experimental data vs CFD analysis data</w:t>
      </w:r>
      <w:r w:rsidRPr="0089734B">
        <w:rPr>
          <w:b/>
          <w:bCs/>
          <w:sz w:val="16"/>
          <w:szCs w:val="16"/>
        </w:rPr>
        <w:t xml:space="preserve"> on external surface for NPR = 4, Mach = 0.9</w:t>
      </w:r>
    </w:p>
    <w:p w14:paraId="00000018" w14:textId="753A1090" w:rsidR="007A5445" w:rsidRDefault="00EC3D02">
      <w:pPr>
        <w:pStyle w:val="Heading1"/>
        <w:numPr>
          <w:ilvl w:val="0"/>
          <w:numId w:val="3"/>
        </w:numPr>
        <w:spacing w:before="120" w:after="120"/>
        <w:ind w:hanging="2"/>
        <w:rPr>
          <w:b/>
          <w:sz w:val="24"/>
          <w:szCs w:val="24"/>
        </w:rPr>
      </w:pPr>
      <w:r>
        <w:rPr>
          <w:b/>
          <w:sz w:val="24"/>
          <w:szCs w:val="24"/>
        </w:rPr>
        <w:t>Results and Discussions</w:t>
      </w:r>
    </w:p>
    <w:p w14:paraId="45872595" w14:textId="0944B751" w:rsidR="00A04692" w:rsidRDefault="00A04692" w:rsidP="00A04692">
      <w:pPr>
        <w:ind w:hanging="2"/>
      </w:pPr>
      <w:r>
        <w:t xml:space="preserve">In the Mach contour for a straight cylinder, the shock was induced downstream; at the end of the afterbody and the nozzle. The external pressure disturbance caused in this case is highly unsteady. The Cp values after 0.6 suddenly dropped till x/D 1. Due to this the freestream velocity of the fluid on the body reduced. Therefore, a higher base drag is reported for this case. </w:t>
      </w:r>
    </w:p>
    <w:p w14:paraId="42EEEB38" w14:textId="28E35875" w:rsidR="008E443B" w:rsidRDefault="00A04692" w:rsidP="00A04692">
      <w:pPr>
        <w:ind w:hanging="2"/>
      </w:pPr>
      <w:r>
        <w:t>The Mach contour in figure (8) for the boat tail afterbody induced a separation shock just where the tapered region started. Reduced fluctuations of pressure were seen at the jet exhaust. The Cp dropped only at the start of the boat tail for 0 to 0.2 x/D. It bounced back to the normal level. The shear layer at the aft portion for the turbulent flow reduced comparatively which reduced the base drag to a certain extent. A positive pressure coefficient from x/D 0.5 to 0.8 proves that the afterbody base drag reduces. As the shock was induced a certain length upstream, this caused less load distribution on the base region</w:t>
      </w:r>
      <w:r w:rsidR="00EA4EA2">
        <w:t xml:space="preserve">. </w:t>
      </w:r>
      <w:r w:rsidR="001E3F1B">
        <w:t xml:space="preserve"> </w:t>
      </w:r>
    </w:p>
    <w:p w14:paraId="54CAA717" w14:textId="0F9B4946" w:rsidR="00E529BC" w:rsidRDefault="005B0D36" w:rsidP="009F74ED">
      <w:pPr>
        <w:ind w:leftChars="0" w:firstLineChars="0" w:firstLine="0"/>
      </w:pPr>
      <w:r w:rsidRPr="0007454A">
        <w:rPr>
          <w:noProof/>
        </w:rPr>
        <w:drawing>
          <wp:inline distT="0" distB="0" distL="0" distR="0" wp14:anchorId="4F2F3D95" wp14:editId="1F6AC6CD">
            <wp:extent cx="3315970" cy="2033625"/>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90980" cy="2079627"/>
                    </a:xfrm>
                    <a:prstGeom prst="rect">
                      <a:avLst/>
                    </a:prstGeom>
                  </pic:spPr>
                </pic:pic>
              </a:graphicData>
            </a:graphic>
          </wp:inline>
        </w:drawing>
      </w:r>
    </w:p>
    <w:p w14:paraId="09775BF9" w14:textId="416CB951" w:rsidR="005B0D36" w:rsidRPr="0089734B" w:rsidRDefault="005B0D36" w:rsidP="00830F19">
      <w:pPr>
        <w:ind w:hanging="2"/>
        <w:jc w:val="center"/>
        <w:rPr>
          <w:b/>
          <w:bCs/>
          <w:sz w:val="16"/>
          <w:szCs w:val="16"/>
        </w:rPr>
      </w:pPr>
      <w:r w:rsidRPr="0089734B">
        <w:rPr>
          <w:b/>
          <w:bCs/>
          <w:sz w:val="16"/>
          <w:szCs w:val="16"/>
        </w:rPr>
        <w:t>Fig</w:t>
      </w:r>
      <w:r w:rsidR="00A04BAD">
        <w:rPr>
          <w:b/>
          <w:bCs/>
          <w:sz w:val="16"/>
          <w:szCs w:val="16"/>
        </w:rPr>
        <w:t xml:space="preserve">ure </w:t>
      </w:r>
      <w:r w:rsidR="009B280C">
        <w:rPr>
          <w:b/>
          <w:bCs/>
          <w:sz w:val="16"/>
          <w:szCs w:val="16"/>
        </w:rPr>
        <w:t>6</w:t>
      </w:r>
      <w:r w:rsidR="00A04BAD">
        <w:rPr>
          <w:b/>
          <w:bCs/>
          <w:sz w:val="16"/>
          <w:szCs w:val="16"/>
        </w:rPr>
        <w:t>:</w:t>
      </w:r>
      <w:r w:rsidRPr="0089734B">
        <w:rPr>
          <w:b/>
          <w:bCs/>
          <w:sz w:val="16"/>
          <w:szCs w:val="16"/>
        </w:rPr>
        <w:t xml:space="preserve"> Pressure Contour for straight cylinder</w:t>
      </w:r>
    </w:p>
    <w:p w14:paraId="259D0E9E" w14:textId="545A2AF8" w:rsidR="005B0D36" w:rsidRDefault="005B0D36" w:rsidP="00E529BC">
      <w:pPr>
        <w:ind w:hanging="2"/>
      </w:pPr>
      <w:r w:rsidRPr="0007454A">
        <w:rPr>
          <w:noProof/>
        </w:rPr>
        <w:lastRenderedPageBreak/>
        <w:drawing>
          <wp:inline distT="0" distB="0" distL="0" distR="0" wp14:anchorId="4B53E0A9" wp14:editId="2EEB814B">
            <wp:extent cx="3342005" cy="1885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80007" cy="1907395"/>
                    </a:xfrm>
                    <a:prstGeom prst="rect">
                      <a:avLst/>
                    </a:prstGeom>
                  </pic:spPr>
                </pic:pic>
              </a:graphicData>
            </a:graphic>
          </wp:inline>
        </w:drawing>
      </w:r>
    </w:p>
    <w:p w14:paraId="222F4E7A" w14:textId="7D3445F4" w:rsidR="005B0D36" w:rsidRDefault="005B0D36" w:rsidP="00830F19">
      <w:pPr>
        <w:ind w:hanging="2"/>
        <w:jc w:val="center"/>
        <w:rPr>
          <w:b/>
          <w:bCs/>
          <w:sz w:val="16"/>
          <w:szCs w:val="16"/>
        </w:rPr>
      </w:pPr>
      <w:r w:rsidRPr="0089734B">
        <w:rPr>
          <w:b/>
          <w:bCs/>
          <w:sz w:val="16"/>
          <w:szCs w:val="16"/>
        </w:rPr>
        <w:t>Fig</w:t>
      </w:r>
      <w:r w:rsidR="00A04BAD">
        <w:rPr>
          <w:b/>
          <w:bCs/>
          <w:sz w:val="16"/>
          <w:szCs w:val="16"/>
        </w:rPr>
        <w:t xml:space="preserve">ure </w:t>
      </w:r>
      <w:r w:rsidR="009B280C">
        <w:rPr>
          <w:b/>
          <w:bCs/>
          <w:sz w:val="16"/>
          <w:szCs w:val="16"/>
        </w:rPr>
        <w:t>7</w:t>
      </w:r>
      <w:r w:rsidR="00A04BAD">
        <w:rPr>
          <w:b/>
          <w:bCs/>
          <w:sz w:val="16"/>
          <w:szCs w:val="16"/>
        </w:rPr>
        <w:t>:</w:t>
      </w:r>
      <w:r w:rsidRPr="0089734B">
        <w:rPr>
          <w:b/>
          <w:bCs/>
          <w:sz w:val="16"/>
          <w:szCs w:val="16"/>
        </w:rPr>
        <w:t xml:space="preserve"> Mach Contour for a straight cylinder</w:t>
      </w:r>
    </w:p>
    <w:p w14:paraId="2B7A1886" w14:textId="18D36D35" w:rsidR="000802D9" w:rsidRDefault="000802D9" w:rsidP="00E529BC">
      <w:pPr>
        <w:ind w:hanging="2"/>
      </w:pPr>
      <w:r w:rsidRPr="00F440E6">
        <w:rPr>
          <w:noProof/>
        </w:rPr>
        <w:drawing>
          <wp:inline distT="0" distB="0" distL="0" distR="0" wp14:anchorId="63870977" wp14:editId="1323485B">
            <wp:extent cx="3358514"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90185" cy="1846046"/>
                    </a:xfrm>
                    <a:prstGeom prst="rect">
                      <a:avLst/>
                    </a:prstGeom>
                  </pic:spPr>
                </pic:pic>
              </a:graphicData>
            </a:graphic>
          </wp:inline>
        </w:drawing>
      </w:r>
    </w:p>
    <w:p w14:paraId="021156FC" w14:textId="344812B9" w:rsidR="000802D9" w:rsidRDefault="000802D9" w:rsidP="00830F19">
      <w:pPr>
        <w:ind w:hanging="2"/>
        <w:jc w:val="center"/>
        <w:rPr>
          <w:b/>
          <w:bCs/>
          <w:sz w:val="16"/>
          <w:szCs w:val="16"/>
        </w:rPr>
      </w:pPr>
      <w:r w:rsidRPr="0089734B">
        <w:rPr>
          <w:b/>
          <w:bCs/>
          <w:sz w:val="16"/>
          <w:szCs w:val="16"/>
        </w:rPr>
        <w:t>Fig</w:t>
      </w:r>
      <w:r w:rsidR="00A04BAD">
        <w:rPr>
          <w:b/>
          <w:bCs/>
          <w:sz w:val="16"/>
          <w:szCs w:val="16"/>
        </w:rPr>
        <w:t xml:space="preserve">ure </w:t>
      </w:r>
      <w:r w:rsidR="009B280C">
        <w:rPr>
          <w:b/>
          <w:bCs/>
          <w:sz w:val="16"/>
          <w:szCs w:val="16"/>
        </w:rPr>
        <w:t>8</w:t>
      </w:r>
      <w:r w:rsidR="00A04BAD">
        <w:rPr>
          <w:b/>
          <w:bCs/>
          <w:sz w:val="16"/>
          <w:szCs w:val="16"/>
        </w:rPr>
        <w:t>:</w:t>
      </w:r>
      <w:r w:rsidRPr="0089734B">
        <w:rPr>
          <w:b/>
          <w:bCs/>
          <w:sz w:val="16"/>
          <w:szCs w:val="16"/>
        </w:rPr>
        <w:t xml:space="preserve"> Pressure Contour for a boat tail afterbody</w:t>
      </w:r>
    </w:p>
    <w:p w14:paraId="6F83E93C" w14:textId="2F8E9F0E" w:rsidR="000802D9" w:rsidRDefault="000802D9" w:rsidP="00E529BC">
      <w:pPr>
        <w:ind w:hanging="2"/>
      </w:pPr>
      <w:r w:rsidRPr="0007454A">
        <w:rPr>
          <w:noProof/>
        </w:rPr>
        <w:drawing>
          <wp:inline distT="0" distB="0" distL="0" distR="0" wp14:anchorId="0E3E1E87" wp14:editId="343DF82F">
            <wp:extent cx="3665220" cy="1883391"/>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88830" cy="1895523"/>
                    </a:xfrm>
                    <a:prstGeom prst="rect">
                      <a:avLst/>
                    </a:prstGeom>
                  </pic:spPr>
                </pic:pic>
              </a:graphicData>
            </a:graphic>
          </wp:inline>
        </w:drawing>
      </w:r>
    </w:p>
    <w:p w14:paraId="0D78AF1C" w14:textId="1FCDEA0B" w:rsidR="000802D9" w:rsidRPr="0089734B" w:rsidRDefault="000802D9" w:rsidP="00830F19">
      <w:pPr>
        <w:ind w:hanging="2"/>
        <w:jc w:val="center"/>
        <w:rPr>
          <w:b/>
          <w:bCs/>
          <w:sz w:val="16"/>
          <w:szCs w:val="16"/>
        </w:rPr>
      </w:pPr>
      <w:r w:rsidRPr="0089734B">
        <w:rPr>
          <w:b/>
          <w:bCs/>
          <w:sz w:val="16"/>
          <w:szCs w:val="16"/>
        </w:rPr>
        <w:t>Fig</w:t>
      </w:r>
      <w:r w:rsidR="00A04BAD">
        <w:rPr>
          <w:b/>
          <w:bCs/>
          <w:sz w:val="16"/>
          <w:szCs w:val="16"/>
        </w:rPr>
        <w:t xml:space="preserve">ure </w:t>
      </w:r>
      <w:r w:rsidR="009B280C">
        <w:rPr>
          <w:b/>
          <w:bCs/>
          <w:sz w:val="16"/>
          <w:szCs w:val="16"/>
        </w:rPr>
        <w:t>9</w:t>
      </w:r>
      <w:r w:rsidR="00A04BAD">
        <w:rPr>
          <w:b/>
          <w:bCs/>
          <w:sz w:val="16"/>
          <w:szCs w:val="16"/>
        </w:rPr>
        <w:t>:</w:t>
      </w:r>
      <w:r w:rsidRPr="0089734B">
        <w:rPr>
          <w:b/>
          <w:bCs/>
          <w:sz w:val="16"/>
          <w:szCs w:val="16"/>
        </w:rPr>
        <w:t xml:space="preserve"> Velocity contour for a boat tail afterbody.</w:t>
      </w:r>
    </w:p>
    <w:p w14:paraId="42095121" w14:textId="6C8E7AC7" w:rsidR="004C0E84" w:rsidRPr="0089734B" w:rsidRDefault="0061645F" w:rsidP="00830F19">
      <w:pPr>
        <w:ind w:hanging="2"/>
        <w:jc w:val="center"/>
        <w:rPr>
          <w:b/>
          <w:bCs/>
          <w:sz w:val="16"/>
          <w:szCs w:val="16"/>
        </w:rPr>
      </w:pPr>
      <w:r>
        <w:rPr>
          <w:noProof/>
        </w:rPr>
        <w:drawing>
          <wp:inline distT="0" distB="0" distL="0" distR="0" wp14:anchorId="328F26E6" wp14:editId="6B373799">
            <wp:extent cx="3189427" cy="2092909"/>
            <wp:effectExtent l="0" t="0" r="11430" b="3175"/>
            <wp:docPr id="5" name="Chart 5">
              <a:extLst xmlns:a="http://schemas.openxmlformats.org/drawingml/2006/main">
                <a:ext uri="{FF2B5EF4-FFF2-40B4-BE49-F238E27FC236}">
                  <a16:creationId xmlns:a16="http://schemas.microsoft.com/office/drawing/2014/main" id="{78346662-8246-497E-883A-9A11BCEB3F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4C0E84" w:rsidRPr="0089734B">
        <w:rPr>
          <w:b/>
          <w:bCs/>
          <w:sz w:val="16"/>
          <w:szCs w:val="16"/>
        </w:rPr>
        <w:t>Fig</w:t>
      </w:r>
      <w:r w:rsidR="00A04BAD">
        <w:rPr>
          <w:b/>
          <w:bCs/>
          <w:sz w:val="16"/>
          <w:szCs w:val="16"/>
        </w:rPr>
        <w:t xml:space="preserve">ure </w:t>
      </w:r>
      <w:r w:rsidR="009B280C">
        <w:rPr>
          <w:b/>
          <w:bCs/>
          <w:sz w:val="16"/>
          <w:szCs w:val="16"/>
        </w:rPr>
        <w:t>10</w:t>
      </w:r>
      <w:r w:rsidR="00A04BAD">
        <w:rPr>
          <w:b/>
          <w:bCs/>
          <w:sz w:val="16"/>
          <w:szCs w:val="16"/>
        </w:rPr>
        <w:t>:</w:t>
      </w:r>
      <w:r w:rsidR="004C0E84" w:rsidRPr="0089734B">
        <w:rPr>
          <w:b/>
          <w:bCs/>
          <w:sz w:val="16"/>
          <w:szCs w:val="16"/>
        </w:rPr>
        <w:t xml:space="preserve"> Mean Cp profile on external surface for NPR = 4, Mach = 0.9</w:t>
      </w:r>
    </w:p>
    <w:p w14:paraId="0000001A" w14:textId="083946A2" w:rsidR="007A5445" w:rsidRDefault="0019681B">
      <w:pPr>
        <w:pStyle w:val="Heading1"/>
        <w:numPr>
          <w:ilvl w:val="0"/>
          <w:numId w:val="3"/>
        </w:numPr>
        <w:spacing w:before="120" w:after="120"/>
        <w:ind w:hanging="2"/>
        <w:rPr>
          <w:b/>
          <w:sz w:val="24"/>
          <w:szCs w:val="24"/>
        </w:rPr>
      </w:pPr>
      <w:r>
        <w:rPr>
          <w:b/>
          <w:sz w:val="24"/>
          <w:szCs w:val="24"/>
        </w:rPr>
        <w:t>Conclusions</w:t>
      </w:r>
    </w:p>
    <w:p w14:paraId="1857796A" w14:textId="5AF99B28" w:rsidR="009C74D9" w:rsidRDefault="002E7FEA" w:rsidP="009C74D9">
      <w:pPr>
        <w:ind w:hanging="2"/>
      </w:pPr>
      <w:r w:rsidRPr="002E7FEA">
        <w:t>From the results and discussions of the computational study at Mach 0.9 NPR 4 for two models the following conclusions can be drawn:</w:t>
      </w:r>
      <w:r w:rsidR="009C74D9">
        <w:t xml:space="preserve"> </w:t>
      </w:r>
    </w:p>
    <w:p w14:paraId="782F47CB" w14:textId="407E2EF1" w:rsidR="009C74D9" w:rsidRDefault="009C74D9" w:rsidP="009C74D9">
      <w:pPr>
        <w:pStyle w:val="ListParagraph"/>
        <w:numPr>
          <w:ilvl w:val="0"/>
          <w:numId w:val="5"/>
        </w:numPr>
        <w:ind w:leftChars="0" w:firstLineChars="0"/>
      </w:pPr>
      <w:r>
        <w:t>The Nozzle Pressure Ratio (NPR) has a strong proportion on the amount of base pressure formed.</w:t>
      </w:r>
    </w:p>
    <w:p w14:paraId="43DBAD04" w14:textId="4A56E586" w:rsidR="009C74D9" w:rsidRDefault="009C74D9" w:rsidP="009C74D9">
      <w:pPr>
        <w:pStyle w:val="ListParagraph"/>
        <w:numPr>
          <w:ilvl w:val="0"/>
          <w:numId w:val="5"/>
        </w:numPr>
        <w:ind w:leftChars="0" w:firstLineChars="0"/>
      </w:pPr>
      <w:r>
        <w:t>The boat tail after body performs significantly better than the straight cylinder afterbody.</w:t>
      </w:r>
    </w:p>
    <w:p w14:paraId="62A87B1B" w14:textId="73BE3D22" w:rsidR="009C74D9" w:rsidRDefault="009C74D9" w:rsidP="009C74D9">
      <w:pPr>
        <w:pStyle w:val="ListParagraph"/>
        <w:numPr>
          <w:ilvl w:val="0"/>
          <w:numId w:val="5"/>
        </w:numPr>
        <w:ind w:leftChars="0" w:firstLineChars="0"/>
      </w:pPr>
      <w:r>
        <w:t>The shock is induced upstream in the boat tail model, causing less base pressure drag at the jet exhaust.</w:t>
      </w:r>
    </w:p>
    <w:p w14:paraId="00000046" w14:textId="448CB040" w:rsidR="007A5445" w:rsidRDefault="002E7FEA" w:rsidP="00117704">
      <w:pPr>
        <w:ind w:leftChars="0" w:firstLineChars="0" w:firstLine="0"/>
        <w:rPr>
          <w:color w:val="000000"/>
        </w:rPr>
      </w:pPr>
      <w:r w:rsidRPr="002E7FEA">
        <w:t>The base geometry plays an important role in the amount of drag generated at the base and changes in the freestream velocity. Certain base geometry modifications can be carried out in the aft portion of the afterbody for lowering the amount of drag generated.</w:t>
      </w:r>
      <w:r w:rsidR="003171A9">
        <w:t xml:space="preserve"> </w:t>
      </w:r>
    </w:p>
    <w:p w14:paraId="00000047" w14:textId="55E8C37D" w:rsidR="007A5445" w:rsidRPr="00117704" w:rsidRDefault="003E2BE9" w:rsidP="00117704">
      <w:pPr>
        <w:pStyle w:val="ListParagraph"/>
        <w:keepNext/>
        <w:numPr>
          <w:ilvl w:val="0"/>
          <w:numId w:val="3"/>
        </w:numPr>
        <w:pBdr>
          <w:top w:val="nil"/>
          <w:left w:val="nil"/>
          <w:bottom w:val="nil"/>
          <w:right w:val="nil"/>
          <w:between w:val="nil"/>
        </w:pBdr>
        <w:spacing w:before="120"/>
        <w:ind w:leftChars="0" w:firstLineChars="0"/>
        <w:jc w:val="center"/>
        <w:rPr>
          <w:smallCaps/>
          <w:color w:val="000000"/>
          <w:sz w:val="24"/>
          <w:szCs w:val="24"/>
        </w:rPr>
      </w:pPr>
      <w:r w:rsidRPr="00117704">
        <w:rPr>
          <w:b/>
          <w:smallCaps/>
          <w:color w:val="000000"/>
          <w:sz w:val="24"/>
          <w:szCs w:val="24"/>
        </w:rPr>
        <w:t>Acknowledgment</w:t>
      </w:r>
    </w:p>
    <w:p w14:paraId="00000048" w14:textId="756FBFDD" w:rsidR="007A5445" w:rsidRDefault="003E2BE9">
      <w:pPr>
        <w:widowControl w:val="0"/>
        <w:pBdr>
          <w:top w:val="nil"/>
          <w:left w:val="nil"/>
          <w:bottom w:val="nil"/>
          <w:right w:val="nil"/>
          <w:between w:val="nil"/>
        </w:pBdr>
        <w:ind w:hanging="2"/>
        <w:rPr>
          <w:color w:val="000000"/>
        </w:rPr>
      </w:pPr>
      <w:r>
        <w:rPr>
          <w:color w:val="000000"/>
        </w:rPr>
        <w:t xml:space="preserve">The </w:t>
      </w:r>
      <w:r w:rsidR="00117704">
        <w:rPr>
          <w:color w:val="000000"/>
        </w:rPr>
        <w:t>authors would like to extend their gratitude to the help provided by Dr. D. Sahoo who made this work possible in a global pandemic.</w:t>
      </w:r>
    </w:p>
    <w:p w14:paraId="00000049" w14:textId="77777777" w:rsidR="007A5445" w:rsidRDefault="003E2BE9">
      <w:pPr>
        <w:keepNext/>
        <w:pBdr>
          <w:top w:val="nil"/>
          <w:left w:val="nil"/>
          <w:bottom w:val="nil"/>
          <w:right w:val="nil"/>
          <w:between w:val="nil"/>
        </w:pBdr>
        <w:spacing w:before="120"/>
        <w:ind w:hanging="2"/>
        <w:jc w:val="center"/>
        <w:rPr>
          <w:smallCaps/>
          <w:color w:val="000000"/>
          <w:sz w:val="24"/>
          <w:szCs w:val="24"/>
        </w:rPr>
      </w:pPr>
      <w:r>
        <w:rPr>
          <w:b/>
          <w:smallCaps/>
          <w:color w:val="000000"/>
          <w:sz w:val="24"/>
          <w:szCs w:val="24"/>
        </w:rPr>
        <w:t>References</w:t>
      </w:r>
    </w:p>
    <w:p w14:paraId="1D8479B7" w14:textId="3F1E1E9D" w:rsidR="004E37F6" w:rsidRDefault="004E37F6" w:rsidP="004E37F6">
      <w:pPr>
        <w:numPr>
          <w:ilvl w:val="0"/>
          <w:numId w:val="2"/>
        </w:numPr>
        <w:suppressAutoHyphens/>
        <w:autoSpaceDE w:val="0"/>
        <w:autoSpaceDN w:val="0"/>
        <w:spacing w:after="0"/>
        <w:ind w:leftChars="0" w:firstLineChars="0"/>
        <w:outlineLvl w:val="0"/>
        <w:rPr>
          <w:color w:val="000000"/>
        </w:rPr>
      </w:pPr>
      <w:r>
        <w:rPr>
          <w:color w:val="000000"/>
        </w:rPr>
        <w:t>William B. C</w:t>
      </w:r>
      <w:r w:rsidR="00DC2642">
        <w:rPr>
          <w:color w:val="000000"/>
        </w:rPr>
        <w:t>o</w:t>
      </w:r>
      <w:r>
        <w:rPr>
          <w:color w:val="000000"/>
        </w:rPr>
        <w:t>mpton, “Drag on conical afterbody at supersonic speed” Langley Research Center Hampton, Va. 23365, NASA- Washington, D.C. July 1972.</w:t>
      </w:r>
    </w:p>
    <w:p w14:paraId="7E3E15DA" w14:textId="77777777" w:rsidR="004E37F6" w:rsidRDefault="004E37F6" w:rsidP="004E37F6">
      <w:pPr>
        <w:numPr>
          <w:ilvl w:val="0"/>
          <w:numId w:val="2"/>
        </w:numPr>
        <w:suppressAutoHyphens/>
        <w:autoSpaceDE w:val="0"/>
        <w:autoSpaceDN w:val="0"/>
        <w:spacing w:after="0"/>
        <w:ind w:leftChars="0" w:firstLineChars="0"/>
        <w:outlineLvl w:val="0"/>
      </w:pPr>
      <w:r>
        <w:t>Fred A, Wilcox, and Roger Chamberlin, “Reynolds number effects on Boattail of exhaust nozzles from wind tunnel and flight tests,” NASA Technical Memorandum, Lewis Research Center Cleveland, Ohio 44135, September 3-6, 1974</w:t>
      </w:r>
    </w:p>
    <w:p w14:paraId="2ED94B20" w14:textId="77777777" w:rsidR="004E37F6" w:rsidRDefault="004E37F6" w:rsidP="004E37F6">
      <w:pPr>
        <w:numPr>
          <w:ilvl w:val="0"/>
          <w:numId w:val="2"/>
        </w:numPr>
        <w:suppressAutoHyphens/>
        <w:autoSpaceDE w:val="0"/>
        <w:autoSpaceDN w:val="0"/>
        <w:spacing w:after="0"/>
        <w:ind w:leftChars="0" w:firstLineChars="0"/>
        <w:outlineLvl w:val="0"/>
      </w:pPr>
      <w:r>
        <w:t xml:space="preserve">William Kelly, “Boundary Layer Separation on Isolated Boattail Nozzles,” </w:t>
      </w:r>
      <w:r>
        <w:rPr>
          <w:iCs/>
        </w:rPr>
        <w:t>North Carolina State University</w:t>
      </w:r>
      <w:r>
        <w:t>, May 8, 1977.</w:t>
      </w:r>
    </w:p>
    <w:p w14:paraId="6123D913" w14:textId="5E6A101D" w:rsidR="004E37F6" w:rsidRDefault="004E37F6" w:rsidP="004E37F6">
      <w:pPr>
        <w:numPr>
          <w:ilvl w:val="0"/>
          <w:numId w:val="2"/>
        </w:numPr>
        <w:suppressAutoHyphens/>
        <w:autoSpaceDE w:val="0"/>
        <w:autoSpaceDN w:val="0"/>
        <w:spacing w:after="0"/>
        <w:ind w:leftChars="0" w:firstLineChars="0"/>
        <w:outlineLvl w:val="0"/>
      </w:pPr>
      <w:r>
        <w:t xml:space="preserve">J.A.C. Kentfield, “Drag Reduction </w:t>
      </w:r>
      <w:r w:rsidR="008B4A02">
        <w:t>by</w:t>
      </w:r>
      <w:r>
        <w:t xml:space="preserve"> Means of controlled Separated Flows,” </w:t>
      </w:r>
      <w:r>
        <w:rPr>
          <w:iCs/>
        </w:rPr>
        <w:t xml:space="preserve">University of Calgary, Alberta Canada, </w:t>
      </w:r>
      <w:r>
        <w:t>1985.</w:t>
      </w:r>
    </w:p>
    <w:p w14:paraId="374B8E90" w14:textId="207659B2" w:rsidR="004E37F6" w:rsidRDefault="004E37F6" w:rsidP="004E37F6">
      <w:pPr>
        <w:numPr>
          <w:ilvl w:val="0"/>
          <w:numId w:val="2"/>
        </w:numPr>
        <w:suppressAutoHyphens/>
        <w:autoSpaceDE w:val="0"/>
        <w:autoSpaceDN w:val="0"/>
        <w:spacing w:after="0"/>
        <w:ind w:leftChars="0" w:firstLineChars="0"/>
        <w:outlineLvl w:val="0"/>
      </w:pPr>
      <w:r>
        <w:t>Teryn DalBEllo, Nicholas Georgiadis and Dennis A. Yoder, “Computational Study of Axisymmetric Off-Design Nozzle Flows,” NASA Glenn Research Center, Cleveland, OH 44135, 42</w:t>
      </w:r>
      <w:r>
        <w:rPr>
          <w:vertAlign w:val="superscript"/>
        </w:rPr>
        <w:t>nd</w:t>
      </w:r>
      <w:r>
        <w:t xml:space="preserve"> AIAA Aerospace Science Meeting and </w:t>
      </w:r>
      <w:r w:rsidR="00665C02">
        <w:t>Exhibit, Jan.</w:t>
      </w:r>
      <w:r>
        <w:t>5-8 2004.</w:t>
      </w:r>
    </w:p>
    <w:p w14:paraId="68A8E9ED" w14:textId="77777777" w:rsidR="004E37F6" w:rsidRDefault="004E37F6" w:rsidP="004E37F6">
      <w:pPr>
        <w:numPr>
          <w:ilvl w:val="0"/>
          <w:numId w:val="2"/>
        </w:numPr>
        <w:suppressAutoHyphens/>
        <w:autoSpaceDE w:val="0"/>
        <w:autoSpaceDN w:val="0"/>
        <w:spacing w:after="0"/>
        <w:ind w:leftChars="0" w:firstLineChars="0"/>
        <w:outlineLvl w:val="0"/>
      </w:pPr>
      <w:r>
        <w:t>Lee s. Raghunathan and E. Benard, “Control of Plume Interference Effect on Axisymmetric Afterbodies,” The Aeronautical Journal, April 2004</w:t>
      </w:r>
    </w:p>
    <w:p w14:paraId="33230B1B" w14:textId="77777777" w:rsidR="004E37F6" w:rsidRDefault="004E37F6" w:rsidP="004E37F6">
      <w:pPr>
        <w:numPr>
          <w:ilvl w:val="0"/>
          <w:numId w:val="2"/>
        </w:numPr>
        <w:suppressAutoHyphens/>
        <w:autoSpaceDE w:val="0"/>
        <w:autoSpaceDN w:val="0"/>
        <w:spacing w:after="0"/>
        <w:ind w:leftChars="0" w:firstLineChars="0"/>
        <w:outlineLvl w:val="0"/>
      </w:pPr>
      <w:r>
        <w:t>D. Depres and P. Reijasse, “Analysis of Unsteadiness in afterbody Transonic Flows,” AIAA Journal Vol 42, No. 12 December 2004.</w:t>
      </w:r>
    </w:p>
    <w:p w14:paraId="626DD4C3" w14:textId="178A4FB8" w:rsidR="004E37F6" w:rsidRDefault="004E37F6" w:rsidP="004E37F6">
      <w:pPr>
        <w:numPr>
          <w:ilvl w:val="0"/>
          <w:numId w:val="2"/>
        </w:numPr>
        <w:suppressAutoHyphens/>
        <w:autoSpaceDE w:val="0"/>
        <w:autoSpaceDN w:val="0"/>
        <w:spacing w:after="0"/>
        <w:ind w:leftChars="0" w:firstLineChars="0"/>
        <w:outlineLvl w:val="0"/>
        <w:rPr>
          <w:sz w:val="24"/>
          <w:szCs w:val="24"/>
        </w:rPr>
      </w:pPr>
      <w:r>
        <w:t>S.B. Verma,</w:t>
      </w:r>
      <w:r w:rsidR="00611D31">
        <w:t xml:space="preserve"> </w:t>
      </w:r>
      <w:r>
        <w:t xml:space="preserve">Akriti Tripathi, and C. Manisankar, “Control of Base Pressure for a Boat-tail Axisymmetric </w:t>
      </w:r>
      <w:r>
        <w:lastRenderedPageBreak/>
        <w:t>Afterbody via Base Geometry Modifications,” Article in Aerospace Science and Technology, June 2015</w:t>
      </w:r>
    </w:p>
    <w:p w14:paraId="2A882165" w14:textId="0DE52135" w:rsidR="004E37F6" w:rsidRDefault="004E37F6" w:rsidP="004E37F6">
      <w:pPr>
        <w:numPr>
          <w:ilvl w:val="0"/>
          <w:numId w:val="2"/>
        </w:numPr>
        <w:suppressAutoHyphens/>
        <w:autoSpaceDE w:val="0"/>
        <w:autoSpaceDN w:val="0"/>
        <w:spacing w:after="0"/>
        <w:ind w:leftChars="0" w:firstLineChars="0"/>
        <w:outlineLvl w:val="0"/>
        <w:rPr>
          <w:color w:val="000000"/>
        </w:rPr>
      </w:pPr>
      <w:r>
        <w:rPr>
          <w:color w:val="000000"/>
        </w:rPr>
        <w:t xml:space="preserve">Pathan Khizar </w:t>
      </w:r>
      <w:r w:rsidR="00A138DE">
        <w:rPr>
          <w:color w:val="000000"/>
        </w:rPr>
        <w:t>A</w:t>
      </w:r>
      <w:r>
        <w:rPr>
          <w:color w:val="000000"/>
        </w:rPr>
        <w:t>hmed,</w:t>
      </w:r>
      <w:r w:rsidR="00A138DE">
        <w:rPr>
          <w:color w:val="000000"/>
        </w:rPr>
        <w:t xml:space="preserve"> </w:t>
      </w:r>
      <w:r>
        <w:rPr>
          <w:color w:val="000000"/>
        </w:rPr>
        <w:t>P.S. Dabeer, and S.A Khan, “CFD Analysis of The Supersonic Nozzle Flow with Sudden Expansion,” IOSR Journal of Mechanical and Civil Engineering</w:t>
      </w:r>
      <w:r w:rsidR="00A138DE">
        <w:rPr>
          <w:color w:val="000000"/>
        </w:rPr>
        <w:t xml:space="preserve"> </w:t>
      </w:r>
      <w:r>
        <w:rPr>
          <w:color w:val="000000"/>
        </w:rPr>
        <w:t xml:space="preserve">(IOSR-JMCE) PP 05-07, 2016 </w:t>
      </w:r>
    </w:p>
    <w:p w14:paraId="4375F064" w14:textId="77777777" w:rsidR="004E37F6" w:rsidRDefault="004E37F6" w:rsidP="004E37F6">
      <w:pPr>
        <w:numPr>
          <w:ilvl w:val="0"/>
          <w:numId w:val="2"/>
        </w:numPr>
        <w:suppressAutoHyphens/>
        <w:autoSpaceDE w:val="0"/>
        <w:autoSpaceDN w:val="0"/>
        <w:spacing w:after="0"/>
        <w:ind w:leftChars="0" w:firstLineChars="0"/>
        <w:outlineLvl w:val="0"/>
        <w:rPr>
          <w:color w:val="000000"/>
        </w:rPr>
      </w:pPr>
      <w:r>
        <w:rPr>
          <w:color w:val="000000"/>
        </w:rPr>
        <w:t>Mohammed Asadullah, and Sher Afghan Khan, “Low-cost Base Drag Reduction Technique,” Internal Journal of Mechanical Engineering and Robotics Research Vol. 7 No.4, July 2018</w:t>
      </w:r>
    </w:p>
    <w:p w14:paraId="1E93F7DC" w14:textId="77777777" w:rsidR="004E37F6" w:rsidRDefault="004E37F6" w:rsidP="004E37F6">
      <w:pPr>
        <w:numPr>
          <w:ilvl w:val="0"/>
          <w:numId w:val="2"/>
        </w:numPr>
        <w:suppressAutoHyphens/>
        <w:autoSpaceDE w:val="0"/>
        <w:autoSpaceDN w:val="0"/>
        <w:spacing w:after="0"/>
        <w:ind w:leftChars="0" w:firstLineChars="0"/>
        <w:outlineLvl w:val="0"/>
        <w:rPr>
          <w:color w:val="000000"/>
        </w:rPr>
      </w:pPr>
      <w:r>
        <w:rPr>
          <w:color w:val="000000"/>
        </w:rPr>
        <w:t>Zakir Chaudhary, Vilas Shinde, and S.A. Khan, “Investigation of Base Flow for An Axisymmetric Suddenly Expanded Nozzle with Micro Jet,” Article in International Journal of Engineering and Technology, August 2018.</w:t>
      </w:r>
    </w:p>
    <w:p w14:paraId="2D9869FF" w14:textId="737B9AE2" w:rsidR="004E37F6" w:rsidRDefault="004E37F6" w:rsidP="004E37F6">
      <w:pPr>
        <w:numPr>
          <w:ilvl w:val="0"/>
          <w:numId w:val="2"/>
        </w:numPr>
        <w:suppressAutoHyphens/>
        <w:autoSpaceDE w:val="0"/>
        <w:autoSpaceDN w:val="0"/>
        <w:spacing w:after="0"/>
        <w:ind w:leftChars="0" w:firstLineChars="0"/>
        <w:outlineLvl w:val="0"/>
        <w:rPr>
          <w:color w:val="000000"/>
        </w:rPr>
      </w:pPr>
      <w:r>
        <w:rPr>
          <w:color w:val="000000"/>
        </w:rPr>
        <w:t xml:space="preserve">Tran Hung, Taku Nonomura, and Keisuke Asai, “Effect of Boattail Angle on Pressure Distribution and Drag </w:t>
      </w:r>
      <w:r w:rsidR="006A0042">
        <w:rPr>
          <w:color w:val="000000"/>
        </w:rPr>
        <w:t>of Axisymmetric</w:t>
      </w:r>
      <w:r>
        <w:rPr>
          <w:color w:val="000000"/>
        </w:rPr>
        <w:t xml:space="preserve"> Afterbodies Under Low-Speed Conditions,” Article in Transactions of the Japan Society for Aeronautical </w:t>
      </w:r>
      <w:r w:rsidR="00BC452E">
        <w:rPr>
          <w:color w:val="000000"/>
        </w:rPr>
        <w:t>a</w:t>
      </w:r>
      <w:r>
        <w:rPr>
          <w:color w:val="000000"/>
        </w:rPr>
        <w:t>nd Space Science, January 2019</w:t>
      </w:r>
    </w:p>
    <w:p w14:paraId="00000053" w14:textId="7FC07EBE" w:rsidR="007A5445" w:rsidRDefault="003E2BE9" w:rsidP="004E37F6">
      <w:pPr>
        <w:pBdr>
          <w:top w:val="nil"/>
          <w:left w:val="nil"/>
          <w:bottom w:val="nil"/>
          <w:right w:val="nil"/>
          <w:between w:val="nil"/>
        </w:pBdr>
        <w:ind w:leftChars="0" w:firstLineChars="0" w:firstLine="0"/>
        <w:rPr>
          <w:color w:val="000000"/>
        </w:rPr>
      </w:pPr>
      <w:r>
        <w:rPr>
          <w:color w:val="000000"/>
        </w:rPr>
        <w:t xml:space="preserve"> </w:t>
      </w:r>
    </w:p>
    <w:sectPr w:rsidR="007A5445" w:rsidSect="00EA19ED">
      <w:type w:val="continuous"/>
      <w:pgSz w:w="11907" w:h="16840" w:code="9"/>
      <w:pgMar w:top="964" w:right="851" w:bottom="907" w:left="851" w:header="397" w:footer="397" w:gutter="0"/>
      <w:cols w:num="2" w:space="561"/>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1BE6A" w14:textId="77777777" w:rsidR="00120EC5" w:rsidRDefault="00120EC5">
      <w:pPr>
        <w:spacing w:line="240" w:lineRule="auto"/>
        <w:ind w:hanging="2"/>
      </w:pPr>
      <w:r>
        <w:separator/>
      </w:r>
    </w:p>
  </w:endnote>
  <w:endnote w:type="continuationSeparator" w:id="0">
    <w:p w14:paraId="68A8595A" w14:textId="77777777" w:rsidR="00120EC5" w:rsidRDefault="00120EC5">
      <w:pPr>
        <w:spacing w:line="240" w:lineRule="auto"/>
        <w:ind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44F56" w14:textId="77777777" w:rsidR="00101535" w:rsidRDefault="00101535">
    <w:pPr>
      <w:pStyle w:val="Footer"/>
      <w:ind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C8817" w14:textId="77777777" w:rsidR="00101535" w:rsidRDefault="00101535">
    <w:pPr>
      <w:pStyle w:val="Footer"/>
      <w:ind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1431" w14:textId="77777777" w:rsidR="00101535" w:rsidRDefault="00101535">
    <w:pPr>
      <w:pStyle w:val="Footer"/>
      <w:ind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4B455" w14:textId="77777777" w:rsidR="00120EC5" w:rsidRDefault="00120EC5">
      <w:pPr>
        <w:spacing w:line="240" w:lineRule="auto"/>
        <w:ind w:hanging="2"/>
      </w:pPr>
      <w:r>
        <w:separator/>
      </w:r>
    </w:p>
  </w:footnote>
  <w:footnote w:type="continuationSeparator" w:id="0">
    <w:p w14:paraId="66DE39AD" w14:textId="77777777" w:rsidR="00120EC5" w:rsidRDefault="00120EC5">
      <w:pPr>
        <w:spacing w:line="240" w:lineRule="auto"/>
        <w:ind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3DB2F" w14:textId="77777777" w:rsidR="00101535" w:rsidRDefault="00101535">
    <w:pPr>
      <w:pStyle w:val="Header"/>
      <w:ind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5" w14:textId="476D1BEA" w:rsidR="007A5445" w:rsidRDefault="003E2BE9">
    <w:pPr>
      <w:ind w:hanging="2"/>
      <w:jc w:val="right"/>
    </w:pPr>
    <w:r>
      <w:fldChar w:fldCharType="begin"/>
    </w:r>
    <w:r>
      <w:instrText>PAGE</w:instrText>
    </w:r>
    <w:r>
      <w:fldChar w:fldCharType="separate"/>
    </w:r>
    <w:r w:rsidR="00101535">
      <w:rPr>
        <w:noProof/>
      </w:rPr>
      <w:t>1</w:t>
    </w:r>
    <w:r>
      <w:fldChar w:fldCharType="end"/>
    </w:r>
  </w:p>
  <w:p w14:paraId="00000056" w14:textId="77777777" w:rsidR="007A5445" w:rsidRDefault="003E2BE9">
    <w:pPr>
      <w:ind w:right="360" w:hanging="2"/>
      <w:jc w:val="right"/>
      <w:rPr>
        <w:rFonts w:ascii="Garamond" w:eastAsia="Garamond" w:hAnsi="Garamond" w:cs="Garamond"/>
      </w:rPr>
    </w:pPr>
    <w:r>
      <w:rPr>
        <w:rFonts w:ascii="Garamond" w:eastAsia="Garamond" w:hAnsi="Garamond" w:cs="Garamond"/>
        <w:b/>
      </w:rPr>
      <w:t>International Journal for Research in Engineering Application &amp; Management (IJREAM)</w:t>
    </w:r>
  </w:p>
  <w:p w14:paraId="00000057" w14:textId="77777777" w:rsidR="007A5445" w:rsidRDefault="003E2BE9">
    <w:pPr>
      <w:ind w:right="360" w:hanging="2"/>
      <w:jc w:val="right"/>
      <w:rPr>
        <w:rFonts w:ascii="Garamond" w:eastAsia="Garamond" w:hAnsi="Garamond" w:cs="Garamond"/>
      </w:rPr>
    </w:pPr>
    <w:r>
      <w:rPr>
        <w:rFonts w:ascii="Garamond" w:eastAsia="Garamond" w:hAnsi="Garamond" w:cs="Garamond"/>
        <w:b/>
        <w:color w:val="000000"/>
        <w:sz w:val="18"/>
        <w:szCs w:val="18"/>
      </w:rPr>
      <w:t>Volume XX, Issue XX, MMM YYYY.</w:t>
    </w:r>
  </w:p>
  <w:p w14:paraId="00000058" w14:textId="77777777" w:rsidR="007A5445" w:rsidRDefault="007A5445">
    <w:pPr>
      <w:ind w:right="36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DE6C" w14:textId="77777777" w:rsidR="00101535" w:rsidRDefault="00101535">
    <w:pPr>
      <w:pStyle w:val="Header"/>
      <w:ind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60D5F"/>
    <w:multiLevelType w:val="multilevel"/>
    <w:tmpl w:val="6F687158"/>
    <w:lvl w:ilvl="0">
      <w:start w:val="1"/>
      <w:numFmt w:val="decimal"/>
      <w:pStyle w:val="Heading1"/>
      <w:lvlText w:val="%1)"/>
      <w:lvlJc w:val="left"/>
      <w:pPr>
        <w:ind w:left="360" w:hanging="360"/>
      </w:pPr>
      <w:rPr>
        <w:vertAlign w:val="baseline"/>
      </w:rPr>
    </w:lvl>
    <w:lvl w:ilvl="1">
      <w:start w:val="1"/>
      <w:numFmt w:val="bullet"/>
      <w:pStyle w:val="Heading2"/>
      <w:lvlText w:val=""/>
      <w:lvlJc w:val="left"/>
      <w:pPr>
        <w:ind w:left="0" w:firstLine="0"/>
      </w:pPr>
    </w:lvl>
    <w:lvl w:ilvl="2">
      <w:start w:val="1"/>
      <w:numFmt w:val="bullet"/>
      <w:pStyle w:val="Heading3"/>
      <w:lvlText w:val=""/>
      <w:lvlJc w:val="left"/>
      <w:pPr>
        <w:ind w:left="0" w:firstLine="0"/>
      </w:pPr>
    </w:lvl>
    <w:lvl w:ilvl="3">
      <w:start w:val="1"/>
      <w:numFmt w:val="bullet"/>
      <w:pStyle w:val="Heading4"/>
      <w:lvlText w:val=""/>
      <w:lvlJc w:val="left"/>
      <w:pPr>
        <w:ind w:left="0" w:firstLine="0"/>
      </w:pPr>
    </w:lvl>
    <w:lvl w:ilvl="4">
      <w:start w:val="1"/>
      <w:numFmt w:val="bullet"/>
      <w:pStyle w:val="Heading5"/>
      <w:lvlText w:val=""/>
      <w:lvlJc w:val="left"/>
      <w:pPr>
        <w:ind w:left="0" w:firstLine="0"/>
      </w:pPr>
    </w:lvl>
    <w:lvl w:ilvl="5">
      <w:start w:val="1"/>
      <w:numFmt w:val="bullet"/>
      <w:pStyle w:val="Heading6"/>
      <w:lvlText w:val=""/>
      <w:lvlJc w:val="left"/>
      <w:pPr>
        <w:ind w:left="0" w:firstLine="0"/>
      </w:pPr>
    </w:lvl>
    <w:lvl w:ilvl="6">
      <w:start w:val="1"/>
      <w:numFmt w:val="bullet"/>
      <w:pStyle w:val="Heading7"/>
      <w:lvlText w:val=""/>
      <w:lvlJc w:val="left"/>
      <w:pPr>
        <w:ind w:left="0" w:firstLine="0"/>
      </w:pPr>
    </w:lvl>
    <w:lvl w:ilvl="7">
      <w:start w:val="1"/>
      <w:numFmt w:val="bullet"/>
      <w:pStyle w:val="Heading8"/>
      <w:lvlText w:val=""/>
      <w:lvlJc w:val="left"/>
      <w:pPr>
        <w:ind w:left="0" w:firstLine="0"/>
      </w:pPr>
    </w:lvl>
    <w:lvl w:ilvl="8">
      <w:start w:val="1"/>
      <w:numFmt w:val="bullet"/>
      <w:pStyle w:val="Heading9"/>
      <w:lvlText w:val=""/>
      <w:lvlJc w:val="left"/>
      <w:pPr>
        <w:ind w:left="0" w:firstLine="0"/>
      </w:pPr>
    </w:lvl>
  </w:abstractNum>
  <w:abstractNum w:abstractNumId="1" w15:restartNumberingAfterBreak="0">
    <w:nsid w:val="0B8E7437"/>
    <w:multiLevelType w:val="multilevel"/>
    <w:tmpl w:val="1D64D944"/>
    <w:lvl w:ilvl="0">
      <w:start w:val="1"/>
      <w:numFmt w:val="upperRoman"/>
      <w:lvlText w:val="%1."/>
      <w:lvlJc w:val="left"/>
      <w:pPr>
        <w:ind w:left="0" w:firstLine="0"/>
      </w:pPr>
      <w:rPr>
        <w:b/>
        <w:bCs/>
        <w:vertAlign w:val="baseline"/>
      </w:rPr>
    </w:lvl>
    <w:lvl w:ilvl="1">
      <w:start w:val="1"/>
      <w:numFmt w:val="upperLetter"/>
      <w:lvlText w:val="%2."/>
      <w:lvlJc w:val="left"/>
      <w:pPr>
        <w:ind w:left="0" w:firstLine="0"/>
      </w:pPr>
      <w:rPr>
        <w:b w:val="0"/>
        <w:bCs/>
        <w:i/>
        <w:iCs/>
        <w:sz w:val="20"/>
        <w:szCs w:val="20"/>
        <w:vertAlign w:val="baseline"/>
      </w:rPr>
    </w:lvl>
    <w:lvl w:ilvl="2">
      <w:start w:val="1"/>
      <w:numFmt w:val="decimal"/>
      <w:lvlText w:val="%3)"/>
      <w:lvlJc w:val="left"/>
      <w:pPr>
        <w:ind w:left="0" w:firstLine="0"/>
      </w:pPr>
      <w:rPr>
        <w:vertAlign w:val="baseline"/>
      </w:rPr>
    </w:lvl>
    <w:lvl w:ilvl="3">
      <w:start w:val="1"/>
      <w:numFmt w:val="lowerLetter"/>
      <w:lvlText w:val="%4)"/>
      <w:lvlJc w:val="left"/>
      <w:pPr>
        <w:ind w:left="1152" w:hanging="720"/>
      </w:pPr>
      <w:rPr>
        <w:vertAlign w:val="baseline"/>
      </w:rPr>
    </w:lvl>
    <w:lvl w:ilvl="4">
      <w:start w:val="1"/>
      <w:numFmt w:val="decimal"/>
      <w:lvlText w:val="(%5)"/>
      <w:lvlJc w:val="left"/>
      <w:pPr>
        <w:ind w:left="1872" w:hanging="720"/>
      </w:pPr>
      <w:rPr>
        <w:vertAlign w:val="baseline"/>
      </w:rPr>
    </w:lvl>
    <w:lvl w:ilvl="5">
      <w:start w:val="1"/>
      <w:numFmt w:val="lowerLetter"/>
      <w:lvlText w:val="(%6)"/>
      <w:lvlJc w:val="left"/>
      <w:pPr>
        <w:ind w:left="2592" w:hanging="720"/>
      </w:pPr>
      <w:rPr>
        <w:vertAlign w:val="baseline"/>
      </w:rPr>
    </w:lvl>
    <w:lvl w:ilvl="6">
      <w:start w:val="1"/>
      <w:numFmt w:val="lowerRoman"/>
      <w:lvlText w:val="(%7)"/>
      <w:lvlJc w:val="left"/>
      <w:pPr>
        <w:ind w:left="3312" w:hanging="720"/>
      </w:pPr>
      <w:rPr>
        <w:vertAlign w:val="baseline"/>
      </w:rPr>
    </w:lvl>
    <w:lvl w:ilvl="7">
      <w:start w:val="1"/>
      <w:numFmt w:val="lowerLetter"/>
      <w:lvlText w:val="(%8)"/>
      <w:lvlJc w:val="left"/>
      <w:pPr>
        <w:ind w:left="4032" w:hanging="720"/>
      </w:pPr>
      <w:rPr>
        <w:vertAlign w:val="baseline"/>
      </w:rPr>
    </w:lvl>
    <w:lvl w:ilvl="8">
      <w:start w:val="1"/>
      <w:numFmt w:val="lowerRoman"/>
      <w:lvlText w:val="(%9)"/>
      <w:lvlJc w:val="left"/>
      <w:pPr>
        <w:ind w:left="4752" w:hanging="720"/>
      </w:pPr>
      <w:rPr>
        <w:vertAlign w:val="baseline"/>
      </w:rPr>
    </w:lvl>
  </w:abstractNum>
  <w:abstractNum w:abstractNumId="2" w15:restartNumberingAfterBreak="0">
    <w:nsid w:val="0FB708E0"/>
    <w:multiLevelType w:val="multilevel"/>
    <w:tmpl w:val="73C49B6C"/>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1195295B"/>
    <w:multiLevelType w:val="hybridMultilevel"/>
    <w:tmpl w:val="9250763A"/>
    <w:lvl w:ilvl="0" w:tplc="40090001">
      <w:start w:val="1"/>
      <w:numFmt w:val="bullet"/>
      <w:lvlText w:val=""/>
      <w:lvlJc w:val="left"/>
      <w:pPr>
        <w:ind w:left="718" w:hanging="360"/>
      </w:pPr>
      <w:rPr>
        <w:rFonts w:ascii="Symbol" w:hAnsi="Symbol" w:hint="default"/>
      </w:rPr>
    </w:lvl>
    <w:lvl w:ilvl="1" w:tplc="40090003" w:tentative="1">
      <w:start w:val="1"/>
      <w:numFmt w:val="bullet"/>
      <w:lvlText w:val="o"/>
      <w:lvlJc w:val="left"/>
      <w:pPr>
        <w:ind w:left="1438" w:hanging="360"/>
      </w:pPr>
      <w:rPr>
        <w:rFonts w:ascii="Courier New" w:hAnsi="Courier New" w:cs="Courier New" w:hint="default"/>
      </w:rPr>
    </w:lvl>
    <w:lvl w:ilvl="2" w:tplc="40090005" w:tentative="1">
      <w:start w:val="1"/>
      <w:numFmt w:val="bullet"/>
      <w:lvlText w:val=""/>
      <w:lvlJc w:val="left"/>
      <w:pPr>
        <w:ind w:left="2158" w:hanging="360"/>
      </w:pPr>
      <w:rPr>
        <w:rFonts w:ascii="Wingdings" w:hAnsi="Wingdings" w:hint="default"/>
      </w:rPr>
    </w:lvl>
    <w:lvl w:ilvl="3" w:tplc="40090001" w:tentative="1">
      <w:start w:val="1"/>
      <w:numFmt w:val="bullet"/>
      <w:lvlText w:val=""/>
      <w:lvlJc w:val="left"/>
      <w:pPr>
        <w:ind w:left="2878" w:hanging="360"/>
      </w:pPr>
      <w:rPr>
        <w:rFonts w:ascii="Symbol" w:hAnsi="Symbol" w:hint="default"/>
      </w:rPr>
    </w:lvl>
    <w:lvl w:ilvl="4" w:tplc="40090003" w:tentative="1">
      <w:start w:val="1"/>
      <w:numFmt w:val="bullet"/>
      <w:lvlText w:val="o"/>
      <w:lvlJc w:val="left"/>
      <w:pPr>
        <w:ind w:left="3598" w:hanging="360"/>
      </w:pPr>
      <w:rPr>
        <w:rFonts w:ascii="Courier New" w:hAnsi="Courier New" w:cs="Courier New" w:hint="default"/>
      </w:rPr>
    </w:lvl>
    <w:lvl w:ilvl="5" w:tplc="40090005" w:tentative="1">
      <w:start w:val="1"/>
      <w:numFmt w:val="bullet"/>
      <w:lvlText w:val=""/>
      <w:lvlJc w:val="left"/>
      <w:pPr>
        <w:ind w:left="4318" w:hanging="360"/>
      </w:pPr>
      <w:rPr>
        <w:rFonts w:ascii="Wingdings" w:hAnsi="Wingdings" w:hint="default"/>
      </w:rPr>
    </w:lvl>
    <w:lvl w:ilvl="6" w:tplc="40090001" w:tentative="1">
      <w:start w:val="1"/>
      <w:numFmt w:val="bullet"/>
      <w:lvlText w:val=""/>
      <w:lvlJc w:val="left"/>
      <w:pPr>
        <w:ind w:left="5038" w:hanging="360"/>
      </w:pPr>
      <w:rPr>
        <w:rFonts w:ascii="Symbol" w:hAnsi="Symbol" w:hint="default"/>
      </w:rPr>
    </w:lvl>
    <w:lvl w:ilvl="7" w:tplc="40090003" w:tentative="1">
      <w:start w:val="1"/>
      <w:numFmt w:val="bullet"/>
      <w:lvlText w:val="o"/>
      <w:lvlJc w:val="left"/>
      <w:pPr>
        <w:ind w:left="5758" w:hanging="360"/>
      </w:pPr>
      <w:rPr>
        <w:rFonts w:ascii="Courier New" w:hAnsi="Courier New" w:cs="Courier New" w:hint="default"/>
      </w:rPr>
    </w:lvl>
    <w:lvl w:ilvl="8" w:tplc="40090005" w:tentative="1">
      <w:start w:val="1"/>
      <w:numFmt w:val="bullet"/>
      <w:lvlText w:val=""/>
      <w:lvlJc w:val="left"/>
      <w:pPr>
        <w:ind w:left="6478" w:hanging="360"/>
      </w:pPr>
      <w:rPr>
        <w:rFonts w:ascii="Wingdings" w:hAnsi="Wingdings" w:hint="default"/>
      </w:rPr>
    </w:lvl>
  </w:abstractNum>
  <w:abstractNum w:abstractNumId="4" w15:restartNumberingAfterBreak="0">
    <w:nsid w:val="4DD82E60"/>
    <w:multiLevelType w:val="multilevel"/>
    <w:tmpl w:val="9A2E70E0"/>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2D7471C"/>
    <w:multiLevelType w:val="multilevel"/>
    <w:tmpl w:val="71DA4A7E"/>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 w:numId="2">
    <w:abstractNumId w:val="5"/>
  </w:num>
  <w:num w:numId="3">
    <w:abstractNumId w:val="1"/>
  </w:num>
  <w:num w:numId="4">
    <w:abstractNumId w:val="4"/>
  </w:num>
  <w:num w:numId="5">
    <w:abstractNumId w:val="3"/>
  </w:num>
  <w:num w:numId="6">
    <w:abstractNumId w:val="2"/>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445"/>
    <w:rsid w:val="00024366"/>
    <w:rsid w:val="000326C5"/>
    <w:rsid w:val="000802D9"/>
    <w:rsid w:val="00081A97"/>
    <w:rsid w:val="000D1A5C"/>
    <w:rsid w:val="000D6A1A"/>
    <w:rsid w:val="000F347A"/>
    <w:rsid w:val="00101535"/>
    <w:rsid w:val="00117704"/>
    <w:rsid w:val="00120EC5"/>
    <w:rsid w:val="00137E65"/>
    <w:rsid w:val="001526A1"/>
    <w:rsid w:val="001645EB"/>
    <w:rsid w:val="001721BF"/>
    <w:rsid w:val="0019681B"/>
    <w:rsid w:val="001C4265"/>
    <w:rsid w:val="001E3E92"/>
    <w:rsid w:val="001E3F1B"/>
    <w:rsid w:val="001F6CBC"/>
    <w:rsid w:val="00205310"/>
    <w:rsid w:val="00207792"/>
    <w:rsid w:val="00215596"/>
    <w:rsid w:val="00272C20"/>
    <w:rsid w:val="002732CC"/>
    <w:rsid w:val="002825C4"/>
    <w:rsid w:val="002A6BF2"/>
    <w:rsid w:val="002B735A"/>
    <w:rsid w:val="002C1F27"/>
    <w:rsid w:val="002E7FEA"/>
    <w:rsid w:val="00307D18"/>
    <w:rsid w:val="003171A9"/>
    <w:rsid w:val="00317B57"/>
    <w:rsid w:val="00372751"/>
    <w:rsid w:val="003A0456"/>
    <w:rsid w:val="003D4247"/>
    <w:rsid w:val="003E2BE9"/>
    <w:rsid w:val="00401B56"/>
    <w:rsid w:val="00415768"/>
    <w:rsid w:val="00434695"/>
    <w:rsid w:val="00435C5D"/>
    <w:rsid w:val="004642F8"/>
    <w:rsid w:val="004741DD"/>
    <w:rsid w:val="004A1CF3"/>
    <w:rsid w:val="004B06A7"/>
    <w:rsid w:val="004B0D61"/>
    <w:rsid w:val="004C0E84"/>
    <w:rsid w:val="004D0E50"/>
    <w:rsid w:val="004E37F6"/>
    <w:rsid w:val="004F5D2E"/>
    <w:rsid w:val="00504519"/>
    <w:rsid w:val="0053145F"/>
    <w:rsid w:val="00557670"/>
    <w:rsid w:val="00587EDB"/>
    <w:rsid w:val="00597FFC"/>
    <w:rsid w:val="005A08F8"/>
    <w:rsid w:val="005B0D36"/>
    <w:rsid w:val="005B0DEC"/>
    <w:rsid w:val="005C0703"/>
    <w:rsid w:val="006032C1"/>
    <w:rsid w:val="00611D31"/>
    <w:rsid w:val="0061645F"/>
    <w:rsid w:val="00665C02"/>
    <w:rsid w:val="006A0042"/>
    <w:rsid w:val="006A49D7"/>
    <w:rsid w:val="006B6A15"/>
    <w:rsid w:val="006C7781"/>
    <w:rsid w:val="006E5DCE"/>
    <w:rsid w:val="006F1677"/>
    <w:rsid w:val="006F58D0"/>
    <w:rsid w:val="006F6134"/>
    <w:rsid w:val="007454C4"/>
    <w:rsid w:val="00757547"/>
    <w:rsid w:val="007A5445"/>
    <w:rsid w:val="007C5216"/>
    <w:rsid w:val="007D6918"/>
    <w:rsid w:val="007E4A28"/>
    <w:rsid w:val="008240DA"/>
    <w:rsid w:val="00830F19"/>
    <w:rsid w:val="008344B3"/>
    <w:rsid w:val="0089734B"/>
    <w:rsid w:val="008B4A02"/>
    <w:rsid w:val="008E443B"/>
    <w:rsid w:val="00972882"/>
    <w:rsid w:val="00990A1B"/>
    <w:rsid w:val="009B280C"/>
    <w:rsid w:val="009C74D9"/>
    <w:rsid w:val="009F74ED"/>
    <w:rsid w:val="00A04692"/>
    <w:rsid w:val="00A04BAD"/>
    <w:rsid w:val="00A138DE"/>
    <w:rsid w:val="00A43834"/>
    <w:rsid w:val="00A61B70"/>
    <w:rsid w:val="00A76B07"/>
    <w:rsid w:val="00A77770"/>
    <w:rsid w:val="00A9442C"/>
    <w:rsid w:val="00AC46C2"/>
    <w:rsid w:val="00AF325A"/>
    <w:rsid w:val="00B003CB"/>
    <w:rsid w:val="00BC452E"/>
    <w:rsid w:val="00BD134C"/>
    <w:rsid w:val="00BE7142"/>
    <w:rsid w:val="00C41258"/>
    <w:rsid w:val="00C52F58"/>
    <w:rsid w:val="00C5460D"/>
    <w:rsid w:val="00CB66B0"/>
    <w:rsid w:val="00CC29E8"/>
    <w:rsid w:val="00D304F9"/>
    <w:rsid w:val="00D66412"/>
    <w:rsid w:val="00D75C05"/>
    <w:rsid w:val="00D816FE"/>
    <w:rsid w:val="00DA74E3"/>
    <w:rsid w:val="00DB2904"/>
    <w:rsid w:val="00DB6230"/>
    <w:rsid w:val="00DB79A5"/>
    <w:rsid w:val="00DC2642"/>
    <w:rsid w:val="00DD3EBD"/>
    <w:rsid w:val="00E32E33"/>
    <w:rsid w:val="00E529BC"/>
    <w:rsid w:val="00E61911"/>
    <w:rsid w:val="00E645C8"/>
    <w:rsid w:val="00E77C1E"/>
    <w:rsid w:val="00E86457"/>
    <w:rsid w:val="00EA19ED"/>
    <w:rsid w:val="00EA4262"/>
    <w:rsid w:val="00EA4EA2"/>
    <w:rsid w:val="00EC3D02"/>
    <w:rsid w:val="00EC50DE"/>
    <w:rsid w:val="00EE1030"/>
    <w:rsid w:val="00EF2E5A"/>
    <w:rsid w:val="00F00C84"/>
    <w:rsid w:val="00F21F78"/>
    <w:rsid w:val="00F26564"/>
    <w:rsid w:val="00F43459"/>
    <w:rsid w:val="00F47504"/>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0B6EF"/>
  <w15:docId w15:val="{5C4A1775-AA59-4264-A113-4C830BDE4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IN" w:bidi="mr-IN"/>
      </w:rPr>
    </w:rPrDefault>
    <w:pPrDefault>
      <w:pPr>
        <w:spacing w:after="120" w:line="276" w:lineRule="auto"/>
        <w:ind w:leftChars="-1" w:hangingChars="1"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position w:val="-1"/>
      <w:lang w:eastAsia="en-US" w:bidi="ar-SA"/>
    </w:rPr>
  </w:style>
  <w:style w:type="paragraph" w:styleId="Heading1">
    <w:name w:val="heading 1"/>
    <w:basedOn w:val="Normal"/>
    <w:next w:val="Normal"/>
    <w:uiPriority w:val="9"/>
    <w:qFormat/>
    <w:pPr>
      <w:keepNext/>
      <w:numPr>
        <w:numId w:val="1"/>
      </w:numPr>
      <w:spacing w:before="240" w:after="80"/>
      <w:ind w:left="-1" w:hanging="1"/>
      <w:jc w:val="center"/>
      <w:outlineLvl w:val="0"/>
    </w:pPr>
    <w:rPr>
      <w:smallCaps/>
      <w:kern w:val="28"/>
    </w:rPr>
  </w:style>
  <w:style w:type="paragraph" w:styleId="Heading2">
    <w:name w:val="heading 2"/>
    <w:basedOn w:val="Normal"/>
    <w:next w:val="Normal"/>
    <w:uiPriority w:val="9"/>
    <w:unhideWhenUsed/>
    <w:qFormat/>
    <w:pPr>
      <w:keepNext/>
      <w:numPr>
        <w:ilvl w:val="1"/>
        <w:numId w:val="1"/>
      </w:numPr>
      <w:spacing w:before="120" w:after="60"/>
      <w:ind w:left="144" w:hanging="1"/>
      <w:outlineLvl w:val="1"/>
    </w:pPr>
    <w:rPr>
      <w:i/>
      <w:iCs/>
    </w:rPr>
  </w:style>
  <w:style w:type="paragraph" w:styleId="Heading3">
    <w:name w:val="heading 3"/>
    <w:basedOn w:val="Normal"/>
    <w:next w:val="Normal"/>
    <w:uiPriority w:val="9"/>
    <w:semiHidden/>
    <w:unhideWhenUsed/>
    <w:qFormat/>
    <w:pPr>
      <w:keepNext/>
      <w:numPr>
        <w:ilvl w:val="2"/>
        <w:numId w:val="1"/>
      </w:numPr>
      <w:ind w:left="288" w:hanging="1"/>
      <w:outlineLvl w:val="2"/>
    </w:pPr>
    <w:rPr>
      <w:i/>
      <w:iCs/>
    </w:rPr>
  </w:style>
  <w:style w:type="paragraph" w:styleId="Heading4">
    <w:name w:val="heading 4"/>
    <w:basedOn w:val="Normal"/>
    <w:next w:val="Normal"/>
    <w:uiPriority w:val="9"/>
    <w:semiHidden/>
    <w:unhideWhenUsed/>
    <w:qFormat/>
    <w:pPr>
      <w:keepNext/>
      <w:numPr>
        <w:ilvl w:val="3"/>
        <w:numId w:val="1"/>
      </w:numPr>
      <w:spacing w:before="240" w:after="60"/>
      <w:ind w:left="1152" w:hanging="720"/>
      <w:outlineLvl w:val="3"/>
    </w:pPr>
    <w:rPr>
      <w:i/>
      <w:iCs/>
      <w:sz w:val="18"/>
      <w:szCs w:val="18"/>
    </w:rPr>
  </w:style>
  <w:style w:type="paragraph" w:styleId="Heading5">
    <w:name w:val="heading 5"/>
    <w:basedOn w:val="Normal"/>
    <w:next w:val="Normal"/>
    <w:uiPriority w:val="9"/>
    <w:semiHidden/>
    <w:unhideWhenUsed/>
    <w:qFormat/>
    <w:pPr>
      <w:numPr>
        <w:ilvl w:val="4"/>
        <w:numId w:val="1"/>
      </w:numPr>
      <w:spacing w:before="240" w:after="60"/>
      <w:ind w:left="1872" w:hanging="720"/>
      <w:outlineLvl w:val="4"/>
    </w:pPr>
    <w:rPr>
      <w:sz w:val="18"/>
      <w:szCs w:val="18"/>
    </w:rPr>
  </w:style>
  <w:style w:type="paragraph" w:styleId="Heading6">
    <w:name w:val="heading 6"/>
    <w:basedOn w:val="Normal"/>
    <w:next w:val="Normal"/>
    <w:uiPriority w:val="9"/>
    <w:semiHidden/>
    <w:unhideWhenUsed/>
    <w:qFormat/>
    <w:pPr>
      <w:numPr>
        <w:ilvl w:val="5"/>
        <w:numId w:val="1"/>
      </w:numPr>
      <w:spacing w:before="240" w:after="60"/>
      <w:ind w:left="2592" w:hanging="720"/>
      <w:outlineLvl w:val="5"/>
    </w:pPr>
    <w:rPr>
      <w:i/>
      <w:iCs/>
      <w:sz w:val="16"/>
      <w:szCs w:val="16"/>
    </w:rPr>
  </w:style>
  <w:style w:type="paragraph" w:styleId="Heading7">
    <w:name w:val="heading 7"/>
    <w:basedOn w:val="Normal"/>
    <w:next w:val="Normal"/>
    <w:pPr>
      <w:numPr>
        <w:ilvl w:val="6"/>
        <w:numId w:val="1"/>
      </w:numPr>
      <w:spacing w:before="240" w:after="60"/>
      <w:ind w:left="3312" w:hanging="720"/>
      <w:outlineLvl w:val="6"/>
    </w:pPr>
    <w:rPr>
      <w:sz w:val="16"/>
      <w:szCs w:val="16"/>
    </w:rPr>
  </w:style>
  <w:style w:type="paragraph" w:styleId="Heading8">
    <w:name w:val="heading 8"/>
    <w:basedOn w:val="Normal"/>
    <w:next w:val="Normal"/>
    <w:pPr>
      <w:numPr>
        <w:ilvl w:val="7"/>
        <w:numId w:val="1"/>
      </w:numPr>
      <w:spacing w:before="240" w:after="60"/>
      <w:ind w:left="4032" w:hanging="720"/>
      <w:outlineLvl w:val="7"/>
    </w:pPr>
    <w:rPr>
      <w:i/>
      <w:iCs/>
      <w:sz w:val="16"/>
      <w:szCs w:val="16"/>
    </w:rPr>
  </w:style>
  <w:style w:type="paragraph" w:styleId="Heading9">
    <w:name w:val="heading 9"/>
    <w:basedOn w:val="Normal"/>
    <w:next w:val="Normal"/>
    <w:pPr>
      <w:numPr>
        <w:ilvl w:val="8"/>
        <w:numId w:val="1"/>
      </w:numPr>
      <w:spacing w:before="240" w:after="60"/>
      <w:ind w:left="4752" w:hanging="72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framePr w:w="9360" w:hSpace="187" w:vSpace="187" w:wrap="notBeside" w:vAnchor="text" w:hAnchor="text" w:xAlign="center" w:y="1"/>
      <w:jc w:val="center"/>
    </w:pPr>
    <w:rPr>
      <w:kern w:val="28"/>
      <w:sz w:val="48"/>
      <w:szCs w:val="48"/>
    </w:rPr>
  </w:style>
  <w:style w:type="paragraph" w:customStyle="1" w:styleId="Abstract">
    <w:name w:val="Abstract"/>
    <w:basedOn w:val="Normal"/>
    <w:next w:val="Normal"/>
    <w:pPr>
      <w:spacing w:before="20"/>
      <w:ind w:firstLine="202"/>
    </w:pPr>
    <w:rPr>
      <w:b/>
      <w:bCs/>
      <w:sz w:val="18"/>
      <w:szCs w:val="18"/>
    </w:rPr>
  </w:style>
  <w:style w:type="paragraph" w:customStyle="1" w:styleId="Authors">
    <w:name w:val="Authors"/>
    <w:basedOn w:val="Normal"/>
    <w:next w:val="Normal"/>
    <w:pPr>
      <w:framePr w:w="9072" w:hSpace="187" w:vSpace="187" w:wrap="notBeside" w:vAnchor="text" w:hAnchor="text" w:xAlign="center" w:y="1"/>
      <w:spacing w:after="320"/>
      <w:jc w:val="center"/>
    </w:pPr>
    <w:rPr>
      <w:sz w:val="22"/>
      <w:szCs w:val="22"/>
    </w:rPr>
  </w:style>
  <w:style w:type="character" w:customStyle="1" w:styleId="MemberType">
    <w:name w:val="MemberType"/>
    <w:rPr>
      <w:rFonts w:ascii="Times New Roman" w:hAnsi="Times New Roman" w:cs="Times New Roman"/>
      <w:i/>
      <w:iCs/>
      <w:w w:val="100"/>
      <w:position w:val="-1"/>
      <w:sz w:val="22"/>
      <w:szCs w:val="22"/>
      <w:effect w:val="none"/>
      <w:vertAlign w:val="baseline"/>
      <w:cs w:val="0"/>
      <w:em w:val="none"/>
    </w:rPr>
  </w:style>
  <w:style w:type="paragraph" w:styleId="FootnoteText">
    <w:name w:val="footnote text"/>
    <w:basedOn w:val="Normal"/>
    <w:pPr>
      <w:ind w:firstLine="202"/>
    </w:pPr>
    <w:rPr>
      <w:sz w:val="16"/>
      <w:szCs w:val="16"/>
    </w:rPr>
  </w:style>
  <w:style w:type="paragraph" w:customStyle="1" w:styleId="References">
    <w:name w:val="References"/>
    <w:basedOn w:val="Normal"/>
    <w:pPr>
      <w:numPr>
        <w:numId w:val="4"/>
      </w:numPr>
      <w:ind w:left="360" w:hanging="360"/>
    </w:pPr>
    <w:rPr>
      <w:sz w:val="16"/>
      <w:szCs w:val="16"/>
    </w:rPr>
  </w:style>
  <w:style w:type="paragraph" w:customStyle="1" w:styleId="IndexTerms">
    <w:name w:val="IndexTerms"/>
    <w:basedOn w:val="Normal"/>
    <w:next w:val="Normal"/>
    <w:pPr>
      <w:ind w:firstLine="202"/>
    </w:pPr>
    <w:rPr>
      <w:b/>
      <w:bCs/>
      <w:sz w:val="18"/>
      <w:szCs w:val="18"/>
    </w:rPr>
  </w:style>
  <w:style w:type="character" w:styleId="FootnoteReference">
    <w:name w:val="footnote reference"/>
    <w:rPr>
      <w:w w:val="100"/>
      <w:position w:val="-1"/>
      <w:effect w:val="none"/>
      <w:vertAlign w:val="superscript"/>
      <w:cs w:val="0"/>
      <w:em w:val="none"/>
    </w:rPr>
  </w:style>
  <w:style w:type="paragraph" w:styleId="Footer">
    <w:name w:val="footer"/>
    <w:basedOn w:val="Normal"/>
    <w:pPr>
      <w:tabs>
        <w:tab w:val="center" w:pos="4320"/>
        <w:tab w:val="right" w:pos="8640"/>
      </w:tabs>
    </w:pPr>
  </w:style>
  <w:style w:type="paragraph" w:customStyle="1" w:styleId="Text">
    <w:name w:val="Text"/>
    <w:basedOn w:val="Normal"/>
    <w:pPr>
      <w:widowControl w:val="0"/>
      <w:spacing w:line="252" w:lineRule="auto"/>
      <w:ind w:firstLine="202"/>
    </w:pPr>
  </w:style>
  <w:style w:type="paragraph" w:customStyle="1" w:styleId="FigureCaption">
    <w:name w:val="Figure Caption"/>
    <w:basedOn w:val="Normal"/>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pPr>
      <w:numPr>
        <w:numId w:val="0"/>
      </w:numPr>
      <w:ind w:leftChars="-1" w:left="-1" w:hangingChars="1" w:hanging="1"/>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pPr>
  </w:style>
  <w:style w:type="character" w:styleId="Hyperlink">
    <w:name w:val="Hyperlink"/>
    <w:rPr>
      <w:color w:val="0000FF"/>
      <w:w w:val="100"/>
      <w:position w:val="-1"/>
      <w:u w:val="single"/>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paragraph" w:styleId="BodyTextIndent">
    <w:name w:val="Body Text Indent"/>
    <w:basedOn w:val="Normal"/>
    <w:pPr>
      <w:ind w:left="630" w:hanging="630"/>
    </w:pPr>
    <w:rPr>
      <w:szCs w:val="24"/>
    </w:rPr>
  </w:style>
  <w:style w:type="paragraph" w:styleId="DocumentMap">
    <w:name w:val="Document Map"/>
    <w:basedOn w:val="Normal"/>
    <w:pPr>
      <w:shd w:val="clear" w:color="auto" w:fill="000080"/>
    </w:pPr>
    <w:rPr>
      <w:rFonts w:ascii="Tahoma" w:hAnsi="Tahoma" w:cs="Tahoma"/>
    </w:rPr>
  </w:style>
  <w:style w:type="paragraph" w:customStyle="1" w:styleId="Pa0">
    <w:name w:val="Pa0"/>
    <w:basedOn w:val="Normal"/>
    <w:next w:val="Normal"/>
    <w:pPr>
      <w:widowControl w:val="0"/>
      <w:adjustRightInd w:val="0"/>
      <w:spacing w:line="241" w:lineRule="atLeast"/>
    </w:pPr>
    <w:rPr>
      <w:rFonts w:ascii="Baskerville" w:hAnsi="Baskerville"/>
      <w:sz w:val="24"/>
      <w:szCs w:val="24"/>
    </w:rPr>
  </w:style>
  <w:style w:type="character" w:customStyle="1" w:styleId="A5">
    <w:name w:val="A5"/>
    <w:rPr>
      <w:color w:val="00529F"/>
      <w:w w:val="100"/>
      <w:position w:val="-1"/>
      <w:sz w:val="20"/>
      <w:szCs w:val="20"/>
      <w:effect w:val="none"/>
      <w:vertAlign w:val="baseline"/>
      <w:cs w:val="0"/>
      <w:em w:val="none"/>
    </w:rPr>
  </w:style>
  <w:style w:type="character" w:customStyle="1" w:styleId="HeaderChar">
    <w:name w:val="Header Char"/>
    <w:rPr>
      <w:w w:val="100"/>
      <w:position w:val="-1"/>
      <w:effect w:val="none"/>
      <w:vertAlign w:val="baseline"/>
      <w:cs w:val="0"/>
      <w:em w:val="none"/>
    </w:rPr>
  </w:style>
  <w:style w:type="paragraph" w:styleId="NormalWeb">
    <w:name w:val="Normal (Web)"/>
    <w:basedOn w:val="Normal"/>
    <w:qFormat/>
    <w:pPr>
      <w:spacing w:before="100" w:beforeAutospacing="1" w:after="100" w:afterAutospacing="1"/>
    </w:pPr>
    <w:rPr>
      <w:rFonts w:ascii="Times" w:hAnsi="Times"/>
    </w:rPr>
  </w:style>
  <w:style w:type="character" w:styleId="Strong">
    <w:name w:val="Strong"/>
    <w:rPr>
      <w:b/>
      <w:bCs/>
      <w:w w:val="100"/>
      <w:position w:val="-1"/>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styleId="Emphasis">
    <w:name w:val="Emphasis"/>
    <w:rPr>
      <w:i/>
      <w:iCs/>
      <w:w w:val="100"/>
      <w:position w:val="-1"/>
      <w:effect w:val="none"/>
      <w:vertAlign w:val="baseline"/>
      <w:cs w:val="0"/>
      <w:em w:val="none"/>
    </w:rPr>
  </w:style>
  <w:style w:type="character" w:customStyle="1" w:styleId="FootnoteTextChar">
    <w:name w:val="Footnote Text Char"/>
    <w:rPr>
      <w:w w:val="100"/>
      <w:position w:val="-1"/>
      <w:sz w:val="16"/>
      <w:szCs w:val="16"/>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papertitle">
    <w:name w:val="paper title"/>
    <w:rsid w:val="00F21F78"/>
    <w:pPr>
      <w:suppressAutoHyphens/>
      <w:jc w:val="center"/>
    </w:pPr>
    <w:rPr>
      <w:rFonts w:eastAsia="MS Mincho"/>
      <w:sz w:val="48"/>
      <w:szCs w:val="48"/>
      <w:lang w:eastAsia="en-US" w:bidi="ar-SA"/>
    </w:rPr>
  </w:style>
  <w:style w:type="character" w:styleId="UnresolvedMention">
    <w:name w:val="Unresolved Mention"/>
    <w:basedOn w:val="DefaultParagraphFont"/>
    <w:uiPriority w:val="99"/>
    <w:semiHidden/>
    <w:unhideWhenUsed/>
    <w:rsid w:val="00207792"/>
    <w:rPr>
      <w:color w:val="605E5C"/>
      <w:shd w:val="clear" w:color="auto" w:fill="E1DFDD"/>
    </w:rPr>
  </w:style>
  <w:style w:type="paragraph" w:styleId="ListParagraph">
    <w:name w:val="List Paragraph"/>
    <w:basedOn w:val="Normal"/>
    <w:uiPriority w:val="34"/>
    <w:qFormat/>
    <w:rsid w:val="003D42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718630">
      <w:bodyDiv w:val="1"/>
      <w:marLeft w:val="0"/>
      <w:marRight w:val="0"/>
      <w:marTop w:val="0"/>
      <w:marBottom w:val="0"/>
      <w:divBdr>
        <w:top w:val="none" w:sz="0" w:space="0" w:color="auto"/>
        <w:left w:val="none" w:sz="0" w:space="0" w:color="auto"/>
        <w:bottom w:val="none" w:sz="0" w:space="0" w:color="auto"/>
        <w:right w:val="none" w:sz="0" w:space="0" w:color="auto"/>
      </w:divBdr>
    </w:div>
    <w:div w:id="11514079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tanmaygholap@gmail.com" TargetMode="Externa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png"/><Relationship Id="rId10" Type="http://schemas.openxmlformats.org/officeDocument/2006/relationships/header" Target="header2.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TANMAY\Desktop\Boat%20tail_Jet\nasa\nasa2\nasa2-plo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TANMAY\Desktop\Boat%20tail_Jet\boat-no-boa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053504769805061E-2"/>
          <c:y val="6.2821245002855505E-2"/>
          <c:w val="0.88955835622164814"/>
          <c:h val="0.72330925018470904"/>
        </c:manualLayout>
      </c:layout>
      <c:scatterChart>
        <c:scatterStyle val="smoothMarker"/>
        <c:varyColors val="0"/>
        <c:ser>
          <c:idx val="0"/>
          <c:order val="0"/>
          <c:tx>
            <c:v>Experimental Data</c:v>
          </c:tx>
          <c:spPr>
            <a:ln w="25400" cap="rnd">
              <a:noFill/>
              <a:round/>
            </a:ln>
            <a:effectLst/>
          </c:spPr>
          <c:marker>
            <c:symbol val="circle"/>
            <c:size val="5"/>
            <c:spPr>
              <a:solidFill>
                <a:schemeClr val="accent1"/>
              </a:solidFill>
              <a:ln w="9525">
                <a:solidFill>
                  <a:schemeClr val="accent1"/>
                </a:solidFill>
              </a:ln>
              <a:effectLst/>
            </c:spPr>
          </c:marker>
          <c:dPt>
            <c:idx val="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0-2092-4CF4-8940-5A3202132285}"/>
              </c:ext>
            </c:extLst>
          </c:dPt>
          <c:xVal>
            <c:numRef>
              <c:f>Sheet1!$N$5:$N$19</c:f>
              <c:numCache>
                <c:formatCode>General</c:formatCode>
                <c:ptCount val="15"/>
                <c:pt idx="0">
                  <c:v>-0.19747899159663801</c:v>
                </c:pt>
                <c:pt idx="1">
                  <c:v>-0.10084033613445301</c:v>
                </c:pt>
                <c:pt idx="2">
                  <c:v>-4.20168067226891E-2</c:v>
                </c:pt>
                <c:pt idx="3">
                  <c:v>4.20168067226889E-3</c:v>
                </c:pt>
                <c:pt idx="4">
                  <c:v>4.6218487394957798E-2</c:v>
                </c:pt>
                <c:pt idx="5">
                  <c:v>0.10084033613445301</c:v>
                </c:pt>
                <c:pt idx="6">
                  <c:v>0.159663865546218</c:v>
                </c:pt>
                <c:pt idx="7">
                  <c:v>0.20588235294117599</c:v>
                </c:pt>
                <c:pt idx="8">
                  <c:v>0.252100840336134</c:v>
                </c:pt>
                <c:pt idx="9">
                  <c:v>0.39915966386554602</c:v>
                </c:pt>
                <c:pt idx="10">
                  <c:v>0.504201680672268</c:v>
                </c:pt>
                <c:pt idx="11">
                  <c:v>0.60084033613445298</c:v>
                </c:pt>
                <c:pt idx="12">
                  <c:v>0.70168067226890696</c:v>
                </c:pt>
                <c:pt idx="13">
                  <c:v>0.79831932773109204</c:v>
                </c:pt>
                <c:pt idx="14">
                  <c:v>0.89915966386554602</c:v>
                </c:pt>
              </c:numCache>
            </c:numRef>
          </c:xVal>
          <c:yVal>
            <c:numRef>
              <c:f>Sheet1!$O$5:$O$19</c:f>
              <c:numCache>
                <c:formatCode>General</c:formatCode>
                <c:ptCount val="15"/>
                <c:pt idx="0">
                  <c:v>-8.9550293801731198E-2</c:v>
                </c:pt>
                <c:pt idx="1">
                  <c:v>-0.12343937575030001</c:v>
                </c:pt>
                <c:pt idx="2">
                  <c:v>-0.150540216086434</c:v>
                </c:pt>
                <c:pt idx="3">
                  <c:v>-0.201318158842484</c:v>
                </c:pt>
                <c:pt idx="4">
                  <c:v>-0.25096591268086099</c:v>
                </c:pt>
                <c:pt idx="5">
                  <c:v>-0.21039521071586501</c:v>
                </c:pt>
                <c:pt idx="6">
                  <c:v>-0.160804321728691</c:v>
                </c:pt>
                <c:pt idx="7">
                  <c:v>-0.131507076514816</c:v>
                </c:pt>
                <c:pt idx="8">
                  <c:v>-0.101082011752069</c:v>
                </c:pt>
                <c:pt idx="9">
                  <c:v>-7.4097270487142194E-2</c:v>
                </c:pt>
                <c:pt idx="10">
                  <c:v>-6.2878309218424203E-2</c:v>
                </c:pt>
                <c:pt idx="11">
                  <c:v>-6.2932804700827696E-2</c:v>
                </c:pt>
                <c:pt idx="12">
                  <c:v>-6.4117489100903494E-2</c:v>
                </c:pt>
                <c:pt idx="13">
                  <c:v>-9.0111834207367097E-2</c:v>
                </c:pt>
                <c:pt idx="14">
                  <c:v>-0.14994313514879601</c:v>
                </c:pt>
              </c:numCache>
            </c:numRef>
          </c:yVal>
          <c:smooth val="1"/>
          <c:extLst>
            <c:ext xmlns:c16="http://schemas.microsoft.com/office/drawing/2014/chart" uri="{C3380CC4-5D6E-409C-BE32-E72D297353CC}">
              <c16:uniqueId val="{00000001-2092-4CF4-8940-5A3202132285}"/>
            </c:ext>
          </c:extLst>
        </c:ser>
        <c:ser>
          <c:idx val="1"/>
          <c:order val="1"/>
          <c:tx>
            <c:v>CFD Analysis</c:v>
          </c:tx>
          <c:spPr>
            <a:ln w="19050" cap="rnd">
              <a:solidFill>
                <a:srgbClr val="FFFF00"/>
              </a:solidFill>
              <a:round/>
            </a:ln>
            <a:effectLst/>
          </c:spPr>
          <c:marker>
            <c:symbol val="none"/>
          </c:marker>
          <c:xVal>
            <c:numRef>
              <c:f>Sheet1!$K$5:$K$137</c:f>
              <c:numCache>
                <c:formatCode>General</c:formatCode>
                <c:ptCount val="133"/>
                <c:pt idx="0">
                  <c:v>0.99999999999999989</c:v>
                </c:pt>
                <c:pt idx="1">
                  <c:v>0.99967191601049865</c:v>
                </c:pt>
                <c:pt idx="2">
                  <c:v>0.99929133858267705</c:v>
                </c:pt>
                <c:pt idx="3">
                  <c:v>0.99883858267716541</c:v>
                </c:pt>
                <c:pt idx="4">
                  <c:v>0.9983136482939633</c:v>
                </c:pt>
                <c:pt idx="5">
                  <c:v>0.99769685039370093</c:v>
                </c:pt>
                <c:pt idx="6">
                  <c:v>0.99696850393700787</c:v>
                </c:pt>
                <c:pt idx="7">
                  <c:v>0.99611548556430451</c:v>
                </c:pt>
                <c:pt idx="8">
                  <c:v>0.99511811023622054</c:v>
                </c:pt>
                <c:pt idx="9">
                  <c:v>0.99395013123359599</c:v>
                </c:pt>
                <c:pt idx="10">
                  <c:v>0.99257874015748027</c:v>
                </c:pt>
                <c:pt idx="11">
                  <c:v>0.99096456692913382</c:v>
                </c:pt>
                <c:pt idx="12">
                  <c:v>0.98907480314960627</c:v>
                </c:pt>
                <c:pt idx="13">
                  <c:v>0.98686351706036746</c:v>
                </c:pt>
                <c:pt idx="14">
                  <c:v>0.98426509186351729</c:v>
                </c:pt>
                <c:pt idx="15">
                  <c:v>0.98121391076115472</c:v>
                </c:pt>
                <c:pt idx="16">
                  <c:v>0.97763779527559058</c:v>
                </c:pt>
                <c:pt idx="17">
                  <c:v>0.97345144356955382</c:v>
                </c:pt>
                <c:pt idx="18">
                  <c:v>0.96853018372703414</c:v>
                </c:pt>
                <c:pt idx="19">
                  <c:v>0.96276246719160119</c:v>
                </c:pt>
                <c:pt idx="20">
                  <c:v>0.95599737532808404</c:v>
                </c:pt>
                <c:pt idx="21">
                  <c:v>0.94806430446194245</c:v>
                </c:pt>
                <c:pt idx="22">
                  <c:v>0.93875984251968525</c:v>
                </c:pt>
                <c:pt idx="23">
                  <c:v>0.9278412073490816</c:v>
                </c:pt>
                <c:pt idx="24">
                  <c:v>0.91503937007874014</c:v>
                </c:pt>
                <c:pt idx="25">
                  <c:v>0.90002624671916009</c:v>
                </c:pt>
                <c:pt idx="26">
                  <c:v>0.88241469816272966</c:v>
                </c:pt>
                <c:pt idx="27">
                  <c:v>0.86175853018372695</c:v>
                </c:pt>
                <c:pt idx="28">
                  <c:v>0.83752624671916009</c:v>
                </c:pt>
                <c:pt idx="29">
                  <c:v>0.80911417322834644</c:v>
                </c:pt>
                <c:pt idx="30">
                  <c:v>0.77578083989501312</c:v>
                </c:pt>
                <c:pt idx="31">
                  <c:v>0.73668635170603669</c:v>
                </c:pt>
                <c:pt idx="32">
                  <c:v>0.69083989501312348</c:v>
                </c:pt>
                <c:pt idx="33">
                  <c:v>0.63706036745406824</c:v>
                </c:pt>
                <c:pt idx="34">
                  <c:v>0.57398293963254587</c:v>
                </c:pt>
                <c:pt idx="35">
                  <c:v>0.5</c:v>
                </c:pt>
                <c:pt idx="36">
                  <c:v>0.42601771653543308</c:v>
                </c:pt>
                <c:pt idx="37">
                  <c:v>0.36294160104986878</c:v>
                </c:pt>
                <c:pt idx="38">
                  <c:v>0.30916272965879266</c:v>
                </c:pt>
                <c:pt idx="39">
                  <c:v>0.26331102362204722</c:v>
                </c:pt>
                <c:pt idx="40">
                  <c:v>0.22421850393700787</c:v>
                </c:pt>
                <c:pt idx="41">
                  <c:v>0.19088845144356953</c:v>
                </c:pt>
                <c:pt idx="42">
                  <c:v>0.16247178477690288</c:v>
                </c:pt>
                <c:pt idx="43">
                  <c:v>0.13824343832020999</c:v>
                </c:pt>
                <c:pt idx="44">
                  <c:v>0.11758661417322834</c:v>
                </c:pt>
                <c:pt idx="45">
                  <c:v>9.9975065616797906E-2</c:v>
                </c:pt>
                <c:pt idx="46">
                  <c:v>8.4959317585301855E-2</c:v>
                </c:pt>
                <c:pt idx="47">
                  <c:v>7.2156824146981602E-2</c:v>
                </c:pt>
                <c:pt idx="48">
                  <c:v>6.1242125984251952E-2</c:v>
                </c:pt>
                <c:pt idx="49">
                  <c:v>5.1935695538057748E-2</c:v>
                </c:pt>
                <c:pt idx="50">
                  <c:v>4.4001312335958019E-2</c:v>
                </c:pt>
                <c:pt idx="51">
                  <c:v>3.7236876640419934E-2</c:v>
                </c:pt>
                <c:pt idx="52">
                  <c:v>3.1469160104986876E-2</c:v>
                </c:pt>
                <c:pt idx="53">
                  <c:v>2.6551837270341189E-2</c:v>
                </c:pt>
                <c:pt idx="54">
                  <c:v>2.2358923884514426E-2</c:v>
                </c:pt>
                <c:pt idx="55">
                  <c:v>1.8784776902887143E-2</c:v>
                </c:pt>
                <c:pt idx="56">
                  <c:v>1.5736876640419919E-2</c:v>
                </c:pt>
                <c:pt idx="57">
                  <c:v>1.3138451443569548E-2</c:v>
                </c:pt>
                <c:pt idx="58">
                  <c:v>1.0923228346456686E-2</c:v>
                </c:pt>
                <c:pt idx="59">
                  <c:v>9.034120734908108E-3</c:v>
                </c:pt>
                <c:pt idx="60">
                  <c:v>7.4238845144356672E-3</c:v>
                </c:pt>
                <c:pt idx="61">
                  <c:v>6.0511811023621883E-3</c:v>
                </c:pt>
                <c:pt idx="62">
                  <c:v>4.8805774278215001E-3</c:v>
                </c:pt>
                <c:pt idx="63">
                  <c:v>3.8825459317585265E-3</c:v>
                </c:pt>
                <c:pt idx="64">
                  <c:v>3.0314960629921127E-3</c:v>
                </c:pt>
                <c:pt idx="65">
                  <c:v>2.3057742782152052E-3</c:v>
                </c:pt>
                <c:pt idx="66">
                  <c:v>1.687007874015756E-3</c:v>
                </c:pt>
                <c:pt idx="67">
                  <c:v>1.160104986876635E-3</c:v>
                </c:pt>
                <c:pt idx="68">
                  <c:v>7.0997375328082869E-4</c:v>
                </c:pt>
                <c:pt idx="69">
                  <c:v>3.2677165354329148E-4</c:v>
                </c:pt>
                <c:pt idx="70">
                  <c:v>0</c:v>
                </c:pt>
                <c:pt idx="71">
                  <c:v>-3.280839895013345E-4</c:v>
                </c:pt>
                <c:pt idx="72">
                  <c:v>-8.1496062992126629E-4</c:v>
                </c:pt>
                <c:pt idx="73">
                  <c:v>-1.5380577427821752E-3</c:v>
                </c:pt>
                <c:pt idx="74">
                  <c:v>-2.6115485564304789E-3</c:v>
                </c:pt>
                <c:pt idx="75">
                  <c:v>-4.2053805774278346E-3</c:v>
                </c:pt>
                <c:pt idx="76">
                  <c:v>-6.5715223097112981E-3</c:v>
                </c:pt>
                <c:pt idx="77">
                  <c:v>-1.0083989501312339E-2</c:v>
                </c:pt>
                <c:pt idx="78">
                  <c:v>-1.5299212598425184E-2</c:v>
                </c:pt>
                <c:pt idx="79">
                  <c:v>-2.3041338582677168E-2</c:v>
                </c:pt>
                <c:pt idx="80">
                  <c:v>-3.4534776902887143E-2</c:v>
                </c:pt>
                <c:pt idx="81">
                  <c:v>-5.1598425196850407E-2</c:v>
                </c:pt>
                <c:pt idx="82">
                  <c:v>-7.6930446194225718E-2</c:v>
                </c:pt>
                <c:pt idx="83">
                  <c:v>-0.11453937007874017</c:v>
                </c:pt>
                <c:pt idx="84">
                  <c:v>-0.13987152230971131</c:v>
                </c:pt>
                <c:pt idx="85">
                  <c:v>-0.15693503937007874</c:v>
                </c:pt>
                <c:pt idx="86">
                  <c:v>-0.16842874015748033</c:v>
                </c:pt>
                <c:pt idx="87">
                  <c:v>-0.17617073490813648</c:v>
                </c:pt>
                <c:pt idx="88">
                  <c:v>-0.18138556430446193</c:v>
                </c:pt>
                <c:pt idx="89">
                  <c:v>-0.18489822834645669</c:v>
                </c:pt>
                <c:pt idx="90">
                  <c:v>-0.18726429133858266</c:v>
                </c:pt>
                <c:pt idx="91">
                  <c:v>-0.18885803805774279</c:v>
                </c:pt>
                <c:pt idx="92">
                  <c:v>-0.18993155511811025</c:v>
                </c:pt>
                <c:pt idx="93">
                  <c:v>-0.19065465879265092</c:v>
                </c:pt>
                <c:pt idx="94">
                  <c:v>-0.19114173228346459</c:v>
                </c:pt>
                <c:pt idx="95">
                  <c:v>-0.19146981627296589</c:v>
                </c:pt>
                <c:pt idx="96">
                  <c:v>-0.19179790288713913</c:v>
                </c:pt>
                <c:pt idx="97">
                  <c:v>-0.19217192913385828</c:v>
                </c:pt>
                <c:pt idx="98">
                  <c:v>-0.19259833333333334</c:v>
                </c:pt>
                <c:pt idx="99">
                  <c:v>-0.19308444881889764</c:v>
                </c:pt>
                <c:pt idx="100">
                  <c:v>-0.19363862860892389</c:v>
                </c:pt>
                <c:pt idx="101">
                  <c:v>-0.19427041994750657</c:v>
                </c:pt>
                <c:pt idx="102">
                  <c:v>-0.19499066929133857</c:v>
                </c:pt>
                <c:pt idx="103">
                  <c:v>-0.19581177821522308</c:v>
                </c:pt>
                <c:pt idx="104">
                  <c:v>-0.19674787401574803</c:v>
                </c:pt>
                <c:pt idx="105">
                  <c:v>-0.19781503937007874</c:v>
                </c:pt>
                <c:pt idx="106">
                  <c:v>-0.19903162729658791</c:v>
                </c:pt>
                <c:pt idx="107">
                  <c:v>-0.20041863517060368</c:v>
                </c:pt>
                <c:pt idx="108">
                  <c:v>-0.20199980314960633</c:v>
                </c:pt>
                <c:pt idx="109">
                  <c:v>-0.20380236220472442</c:v>
                </c:pt>
                <c:pt idx="110">
                  <c:v>-0.20585741469816274</c:v>
                </c:pt>
                <c:pt idx="111">
                  <c:v>-0.2082001968503937</c:v>
                </c:pt>
                <c:pt idx="112">
                  <c:v>-0.21087099737532808</c:v>
                </c:pt>
                <c:pt idx="113">
                  <c:v>-0.21391581364829398</c:v>
                </c:pt>
                <c:pt idx="114">
                  <c:v>-0.21738700787401577</c:v>
                </c:pt>
                <c:pt idx="115">
                  <c:v>-0.22134429133858266</c:v>
                </c:pt>
                <c:pt idx="116">
                  <c:v>-0.22585570866141733</c:v>
                </c:pt>
                <c:pt idx="117">
                  <c:v>-0.23099881889763779</c:v>
                </c:pt>
                <c:pt idx="118">
                  <c:v>-0.23686213910761156</c:v>
                </c:pt>
                <c:pt idx="119">
                  <c:v>-0.24354652230971127</c:v>
                </c:pt>
                <c:pt idx="120">
                  <c:v>-0.25116686351706036</c:v>
                </c:pt>
                <c:pt idx="121">
                  <c:v>-0.25985433070866143</c:v>
                </c:pt>
                <c:pt idx="122">
                  <c:v>-0.26975853018372703</c:v>
                </c:pt>
                <c:pt idx="123">
                  <c:v>-0.28104921259842519</c:v>
                </c:pt>
                <c:pt idx="124">
                  <c:v>-0.2939206036745407</c:v>
                </c:pt>
                <c:pt idx="125">
                  <c:v>-0.30859514435695534</c:v>
                </c:pt>
                <c:pt idx="126">
                  <c:v>-0.32532414698162732</c:v>
                </c:pt>
                <c:pt idx="127">
                  <c:v>-0.34439566929133858</c:v>
                </c:pt>
                <c:pt idx="128">
                  <c:v>-0.36613779527559059</c:v>
                </c:pt>
                <c:pt idx="129">
                  <c:v>-0.39092519685039367</c:v>
                </c:pt>
                <c:pt idx="130">
                  <c:v>-0.41918241469816275</c:v>
                </c:pt>
                <c:pt idx="131">
                  <c:v>-0.45139698162729658</c:v>
                </c:pt>
                <c:pt idx="132">
                  <c:v>-0.48812270341207348</c:v>
                </c:pt>
              </c:numCache>
            </c:numRef>
          </c:xVal>
          <c:yVal>
            <c:numRef>
              <c:f>Sheet1!$L$5:$L$137</c:f>
              <c:numCache>
                <c:formatCode>General</c:formatCode>
                <c:ptCount val="133"/>
                <c:pt idx="0">
                  <c:v>-0.10620091861019139</c:v>
                </c:pt>
                <c:pt idx="1">
                  <c:v>-0.10733851637035724</c:v>
                </c:pt>
                <c:pt idx="2">
                  <c:v>-0.10734022961999613</c:v>
                </c:pt>
                <c:pt idx="3">
                  <c:v>-0.10882390380720038</c:v>
                </c:pt>
                <c:pt idx="4">
                  <c:v>-0.11060054368264048</c:v>
                </c:pt>
                <c:pt idx="5">
                  <c:v>-0.11274724548006188</c:v>
                </c:pt>
                <c:pt idx="6">
                  <c:v>-0.11518519971608022</c:v>
                </c:pt>
                <c:pt idx="7">
                  <c:v>-0.11787671489864163</c:v>
                </c:pt>
                <c:pt idx="8">
                  <c:v>-0.12074983454291613</c:v>
                </c:pt>
                <c:pt idx="9">
                  <c:v>-0.12371204316840839</c:v>
                </c:pt>
                <c:pt idx="10">
                  <c:v>-0.12666225904642933</c:v>
                </c:pt>
                <c:pt idx="11">
                  <c:v>-0.1294514294584023</c:v>
                </c:pt>
                <c:pt idx="12">
                  <c:v>-0.13192878843611316</c:v>
                </c:pt>
                <c:pt idx="13">
                  <c:v>-0.13412346122342139</c:v>
                </c:pt>
                <c:pt idx="14">
                  <c:v>-0.13555402467182284</c:v>
                </c:pt>
                <c:pt idx="15">
                  <c:v>-0.1356414004034017</c:v>
                </c:pt>
                <c:pt idx="16">
                  <c:v>-0.13449180989576429</c:v>
                </c:pt>
                <c:pt idx="17">
                  <c:v>-0.13193906793394611</c:v>
                </c:pt>
                <c:pt idx="18">
                  <c:v>-0.12779300380804007</c:v>
                </c:pt>
                <c:pt idx="19">
                  <c:v>-0.12207075001443422</c:v>
                </c:pt>
                <c:pt idx="20">
                  <c:v>-0.11491279302351046</c:v>
                </c:pt>
                <c:pt idx="21">
                  <c:v>-0.1065983925263939</c:v>
                </c:pt>
                <c:pt idx="22">
                  <c:v>-9.7427367209875257E-2</c:v>
                </c:pt>
                <c:pt idx="23">
                  <c:v>-8.7629292525554459E-2</c:v>
                </c:pt>
                <c:pt idx="24">
                  <c:v>-7.7337801945258008E-2</c:v>
                </c:pt>
                <c:pt idx="25">
                  <c:v>-6.6688242190451344E-2</c:v>
                </c:pt>
                <c:pt idx="26">
                  <c:v>-5.5546979789307935E-2</c:v>
                </c:pt>
                <c:pt idx="27">
                  <c:v>-4.2277861336769834E-2</c:v>
                </c:pt>
                <c:pt idx="28">
                  <c:v>-2.2666292721378836E-2</c:v>
                </c:pt>
                <c:pt idx="29">
                  <c:v>7.6924908782306104E-3</c:v>
                </c:pt>
                <c:pt idx="30">
                  <c:v>4.5109862989713131E-2</c:v>
                </c:pt>
                <c:pt idx="31">
                  <c:v>7.0483090140402521E-2</c:v>
                </c:pt>
                <c:pt idx="32">
                  <c:v>7.3412747022757602E-2</c:v>
                </c:pt>
                <c:pt idx="33">
                  <c:v>5.6897020504685654E-2</c:v>
                </c:pt>
                <c:pt idx="34">
                  <c:v>2.2015257858633262E-2</c:v>
                </c:pt>
                <c:pt idx="35">
                  <c:v>-1.9479648393203128E-2</c:v>
                </c:pt>
                <c:pt idx="36">
                  <c:v>-5.2852038107468968E-2</c:v>
                </c:pt>
                <c:pt idx="37">
                  <c:v>-7.3500122754336719E-2</c:v>
                </c:pt>
                <c:pt idx="38">
                  <c:v>-8.2097209441855723E-2</c:v>
                </c:pt>
                <c:pt idx="39">
                  <c:v>-8.1499285317913173E-2</c:v>
                </c:pt>
                <c:pt idx="40">
                  <c:v>-7.9265207788912662E-2</c:v>
                </c:pt>
                <c:pt idx="41">
                  <c:v>-9.0483566423802009E-2</c:v>
                </c:pt>
                <c:pt idx="42">
                  <c:v>-0.13579559287089407</c:v>
                </c:pt>
                <c:pt idx="43">
                  <c:v>-0.23509896843525988</c:v>
                </c:pt>
                <c:pt idx="44">
                  <c:v>-0.35000148196093767</c:v>
                </c:pt>
                <c:pt idx="45">
                  <c:v>-0.4325715483031034</c:v>
                </c:pt>
                <c:pt idx="46">
                  <c:v>-0.47752379232604636</c:v>
                </c:pt>
                <c:pt idx="47">
                  <c:v>-0.49339876347920569</c:v>
                </c:pt>
                <c:pt idx="48">
                  <c:v>-0.50949303058613171</c:v>
                </c:pt>
                <c:pt idx="49">
                  <c:v>-0.51705188799253576</c:v>
                </c:pt>
                <c:pt idx="50">
                  <c:v>-0.51482123696281257</c:v>
                </c:pt>
                <c:pt idx="51">
                  <c:v>-0.51795648380182424</c:v>
                </c:pt>
                <c:pt idx="52">
                  <c:v>-0.52413960174826846</c:v>
                </c:pt>
                <c:pt idx="53">
                  <c:v>-0.53134210322980102</c:v>
                </c:pt>
                <c:pt idx="54">
                  <c:v>-0.5341655386345503</c:v>
                </c:pt>
                <c:pt idx="55">
                  <c:v>-0.52479748960956918</c:v>
                </c:pt>
                <c:pt idx="56">
                  <c:v>-0.51821175799800612</c:v>
                </c:pt>
                <c:pt idx="57">
                  <c:v>-0.53327978857128866</c:v>
                </c:pt>
                <c:pt idx="58">
                  <c:v>-0.54656775276985337</c:v>
                </c:pt>
                <c:pt idx="59">
                  <c:v>-0.55042599095644051</c:v>
                </c:pt>
                <c:pt idx="60">
                  <c:v>-0.55526420793642339</c:v>
                </c:pt>
                <c:pt idx="61">
                  <c:v>-0.56076202602734571</c:v>
                </c:pt>
                <c:pt idx="62">
                  <c:v>-0.56766128232281021</c:v>
                </c:pt>
                <c:pt idx="63">
                  <c:v>-0.57595512382426095</c:v>
                </c:pt>
                <c:pt idx="64">
                  <c:v>-0.58564697703097601</c:v>
                </c:pt>
                <c:pt idx="65">
                  <c:v>-0.596808798427785</c:v>
                </c:pt>
                <c:pt idx="66">
                  <c:v>-0.60969586221086991</c:v>
                </c:pt>
                <c:pt idx="67">
                  <c:v>-0.62532412541604132</c:v>
                </c:pt>
                <c:pt idx="68">
                  <c:v>-0.64642450796755313</c:v>
                </c:pt>
                <c:pt idx="69">
                  <c:v>-0.6801515403570515</c:v>
                </c:pt>
                <c:pt idx="70">
                  <c:v>-0.66613030531307837</c:v>
                </c:pt>
                <c:pt idx="71">
                  <c:v>-0.60855997770034276</c:v>
                </c:pt>
                <c:pt idx="72">
                  <c:v>-0.54937576892785356</c:v>
                </c:pt>
                <c:pt idx="73">
                  <c:v>-0.49414745357136303</c:v>
                </c:pt>
                <c:pt idx="74">
                  <c:v>-0.44407430637803436</c:v>
                </c:pt>
                <c:pt idx="75">
                  <c:v>-0.39755786543486293</c:v>
                </c:pt>
                <c:pt idx="76">
                  <c:v>-0.35354619546362331</c:v>
                </c:pt>
                <c:pt idx="77">
                  <c:v>-0.31146021808639951</c:v>
                </c:pt>
                <c:pt idx="78">
                  <c:v>-0.27124339606511111</c:v>
                </c:pt>
                <c:pt idx="79">
                  <c:v>-0.23316642284268901</c:v>
                </c:pt>
                <c:pt idx="80">
                  <c:v>-0.19753083035556279</c:v>
                </c:pt>
                <c:pt idx="81">
                  <c:v>-0.16451822306544556</c:v>
                </c:pt>
                <c:pt idx="82">
                  <c:v>-0.13328568215004602</c:v>
                </c:pt>
                <c:pt idx="83">
                  <c:v>-0.10415187204218153</c:v>
                </c:pt>
                <c:pt idx="84">
                  <c:v>-9.0961563073028509E-2</c:v>
                </c:pt>
                <c:pt idx="85">
                  <c:v>-8.4142829510588019E-2</c:v>
                </c:pt>
                <c:pt idx="86">
                  <c:v>-8.1106951150627118E-2</c:v>
                </c:pt>
                <c:pt idx="87">
                  <c:v>-8.0048162873846113E-2</c:v>
                </c:pt>
                <c:pt idx="88">
                  <c:v>-8.0243473332669679E-2</c:v>
                </c:pt>
                <c:pt idx="89">
                  <c:v>-8.0949332183856942E-2</c:v>
                </c:pt>
                <c:pt idx="90">
                  <c:v>-8.1595227297686299E-2</c:v>
                </c:pt>
                <c:pt idx="91">
                  <c:v>-8.194130372472469E-2</c:v>
                </c:pt>
                <c:pt idx="92">
                  <c:v>-8.2008120460637948E-2</c:v>
                </c:pt>
                <c:pt idx="93">
                  <c:v>-8.1949869972918712E-2</c:v>
                </c:pt>
                <c:pt idx="94">
                  <c:v>-8.1847074994590457E-2</c:v>
                </c:pt>
                <c:pt idx="95">
                  <c:v>-8.1768265511205376E-2</c:v>
                </c:pt>
                <c:pt idx="96">
                  <c:v>-8.1737427017706851E-2</c:v>
                </c:pt>
                <c:pt idx="97">
                  <c:v>-8.1783684757954764E-2</c:v>
                </c:pt>
                <c:pt idx="98">
                  <c:v>-8.1929310977253117E-2</c:v>
                </c:pt>
                <c:pt idx="99">
                  <c:v>-8.2174305675601911E-2</c:v>
                </c:pt>
                <c:pt idx="100">
                  <c:v>-8.2484403860225555E-2</c:v>
                </c:pt>
                <c:pt idx="101">
                  <c:v>-8.2789362295932742E-2</c:v>
                </c:pt>
                <c:pt idx="102">
                  <c:v>-8.301379799861594E-2</c:v>
                </c:pt>
                <c:pt idx="103">
                  <c:v>-8.3106313479111515E-2</c:v>
                </c:pt>
                <c:pt idx="104">
                  <c:v>-8.3080614734529448E-2</c:v>
                </c:pt>
                <c:pt idx="105">
                  <c:v>-8.2972680007284735E-2</c:v>
                </c:pt>
                <c:pt idx="106">
                  <c:v>-8.2791075545571399E-2</c:v>
                </c:pt>
                <c:pt idx="107">
                  <c:v>-8.2537514599028583E-2</c:v>
                </c:pt>
                <c:pt idx="108">
                  <c:v>-8.2235982662598961E-2</c:v>
                </c:pt>
                <c:pt idx="109">
                  <c:v>-8.1864207490978502E-2</c:v>
                </c:pt>
                <c:pt idx="110">
                  <c:v>-8.1293695361256677E-2</c:v>
                </c:pt>
                <c:pt idx="111">
                  <c:v>-8.0219487837726519E-2</c:v>
                </c:pt>
                <c:pt idx="112">
                  <c:v>-7.8847174877044304E-2</c:v>
                </c:pt>
                <c:pt idx="113">
                  <c:v>-7.8795777387880184E-2</c:v>
                </c:pt>
                <c:pt idx="114">
                  <c:v>-7.997791963865504E-2</c:v>
                </c:pt>
                <c:pt idx="115">
                  <c:v>-7.9655828706559809E-2</c:v>
                </c:pt>
                <c:pt idx="116">
                  <c:v>-7.652572161646469E-2</c:v>
                </c:pt>
                <c:pt idx="117">
                  <c:v>-7.313862708054894E-2</c:v>
                </c:pt>
                <c:pt idx="118">
                  <c:v>-7.2566401701188457E-2</c:v>
                </c:pt>
                <c:pt idx="119">
                  <c:v>-7.3237995559599631E-2</c:v>
                </c:pt>
                <c:pt idx="120">
                  <c:v>-7.3037545351859606E-2</c:v>
                </c:pt>
                <c:pt idx="121">
                  <c:v>-7.1879388596027896E-2</c:v>
                </c:pt>
                <c:pt idx="122">
                  <c:v>-6.9957122501289701E-2</c:v>
                </c:pt>
                <c:pt idx="123">
                  <c:v>-6.7577418752990587E-2</c:v>
                </c:pt>
                <c:pt idx="124">
                  <c:v>-6.4668320866301351E-2</c:v>
                </c:pt>
                <c:pt idx="125">
                  <c:v>-6.1353182815215332E-2</c:v>
                </c:pt>
                <c:pt idx="126">
                  <c:v>-5.8320730954531996E-2</c:v>
                </c:pt>
                <c:pt idx="127">
                  <c:v>-5.597871869828653E-2</c:v>
                </c:pt>
                <c:pt idx="128">
                  <c:v>-5.3917679382805346E-2</c:v>
                </c:pt>
                <c:pt idx="129">
                  <c:v>-5.1493431143897476E-2</c:v>
                </c:pt>
                <c:pt idx="130">
                  <c:v>-4.840958179405002E-2</c:v>
                </c:pt>
                <c:pt idx="131">
                  <c:v>-4.4801478054728387E-2</c:v>
                </c:pt>
                <c:pt idx="132">
                  <c:v>-4.103232884935927E-2</c:v>
                </c:pt>
              </c:numCache>
            </c:numRef>
          </c:yVal>
          <c:smooth val="1"/>
          <c:extLst>
            <c:ext xmlns:c16="http://schemas.microsoft.com/office/drawing/2014/chart" uri="{C3380CC4-5D6E-409C-BE32-E72D297353CC}">
              <c16:uniqueId val="{00000002-2092-4CF4-8940-5A3202132285}"/>
            </c:ext>
          </c:extLst>
        </c:ser>
        <c:dLbls>
          <c:showLegendKey val="0"/>
          <c:showVal val="0"/>
          <c:showCatName val="0"/>
          <c:showSerName val="0"/>
          <c:showPercent val="0"/>
          <c:showBubbleSize val="0"/>
        </c:dLbls>
        <c:axId val="1317446400"/>
        <c:axId val="1317404384"/>
      </c:scatterChart>
      <c:valAx>
        <c:axId val="1317446400"/>
        <c:scaling>
          <c:orientation val="minMax"/>
          <c:max val="1"/>
          <c:min val="-0.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x/D (x=15.24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7404384"/>
        <c:crosses val="autoZero"/>
        <c:crossBetween val="midCat"/>
      </c:valAx>
      <c:valAx>
        <c:axId val="1317404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Cp</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7446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722152077929038E-2"/>
          <c:y val="8.3587093986133079E-2"/>
          <c:w val="0.86956861161585575"/>
          <c:h val="0.79284527450597597"/>
        </c:manualLayout>
      </c:layout>
      <c:scatterChart>
        <c:scatterStyle val="smoothMarker"/>
        <c:varyColors val="0"/>
        <c:ser>
          <c:idx val="0"/>
          <c:order val="0"/>
          <c:tx>
            <c:v>Straight Cylinder</c:v>
          </c:tx>
          <c:spPr>
            <a:ln w="19050" cap="rnd">
              <a:solidFill>
                <a:schemeClr val="accent5">
                  <a:lumMod val="75000"/>
                </a:schemeClr>
              </a:solidFill>
              <a:round/>
            </a:ln>
            <a:effectLst/>
          </c:spPr>
          <c:marker>
            <c:symbol val="none"/>
          </c:marker>
          <c:xVal>
            <c:numRef>
              <c:f>Sheet1!$L$5:$L$102</c:f>
              <c:numCache>
                <c:formatCode>General</c:formatCode>
                <c:ptCount val="98"/>
                <c:pt idx="0">
                  <c:v>-0.48727952755905513</c:v>
                </c:pt>
                <c:pt idx="1">
                  <c:v>-0.45962795275590551</c:v>
                </c:pt>
                <c:pt idx="2">
                  <c:v>-0.43399278215223103</c:v>
                </c:pt>
                <c:pt idx="3">
                  <c:v>-0.41022637795275591</c:v>
                </c:pt>
                <c:pt idx="4">
                  <c:v>-0.38819356955380574</c:v>
                </c:pt>
                <c:pt idx="5">
                  <c:v>-0.36776640419947509</c:v>
                </c:pt>
                <c:pt idx="6">
                  <c:v>-0.34882939632545934</c:v>
                </c:pt>
                <c:pt idx="7">
                  <c:v>-0.33127230971128607</c:v>
                </c:pt>
                <c:pt idx="8">
                  <c:v>-0.31499606299212596</c:v>
                </c:pt>
                <c:pt idx="9">
                  <c:v>-0.2999061679790026</c:v>
                </c:pt>
                <c:pt idx="10">
                  <c:v>-0.28591666666666671</c:v>
                </c:pt>
                <c:pt idx="11">
                  <c:v>-0.27294685039370081</c:v>
                </c:pt>
                <c:pt idx="12">
                  <c:v>-0.2609232283464567</c:v>
                </c:pt>
                <c:pt idx="13">
                  <c:v>-0.2497759186351706</c:v>
                </c:pt>
                <c:pt idx="14">
                  <c:v>-0.23944146981627296</c:v>
                </c:pt>
                <c:pt idx="15">
                  <c:v>-0.22986056430446195</c:v>
                </c:pt>
                <c:pt idx="16">
                  <c:v>-0.22097814960629922</c:v>
                </c:pt>
                <c:pt idx="17">
                  <c:v>-0.21274343832020998</c:v>
                </c:pt>
                <c:pt idx="18">
                  <c:v>-0.20510912073490814</c:v>
                </c:pt>
                <c:pt idx="19">
                  <c:v>-0.19803145013123361</c:v>
                </c:pt>
                <c:pt idx="20">
                  <c:v>-0.19146981627296589</c:v>
                </c:pt>
                <c:pt idx="21">
                  <c:v>-0.1880498687664042</c:v>
                </c:pt>
                <c:pt idx="22">
                  <c:v>-0.18462992125984254</c:v>
                </c:pt>
                <c:pt idx="23">
                  <c:v>-0.18120997375328085</c:v>
                </c:pt>
                <c:pt idx="24">
                  <c:v>-0.17779002624671919</c:v>
                </c:pt>
                <c:pt idx="25">
                  <c:v>-0.17437007874015747</c:v>
                </c:pt>
                <c:pt idx="26">
                  <c:v>-0.17095013123359581</c:v>
                </c:pt>
                <c:pt idx="27">
                  <c:v>-0.16753018372703413</c:v>
                </c:pt>
                <c:pt idx="28">
                  <c:v>-0.16411023622047244</c:v>
                </c:pt>
                <c:pt idx="29">
                  <c:v>-0.16069028871391078</c:v>
                </c:pt>
                <c:pt idx="30">
                  <c:v>-0.15727034120734909</c:v>
                </c:pt>
                <c:pt idx="31">
                  <c:v>-0.15385039370078743</c:v>
                </c:pt>
                <c:pt idx="32">
                  <c:v>-0.15385039370078743</c:v>
                </c:pt>
                <c:pt idx="33">
                  <c:v>-0.15043044619422571</c:v>
                </c:pt>
                <c:pt idx="34">
                  <c:v>-0.14701049868766408</c:v>
                </c:pt>
                <c:pt idx="35">
                  <c:v>-0.14359055118110237</c:v>
                </c:pt>
                <c:pt idx="36">
                  <c:v>-0.14017060367454068</c:v>
                </c:pt>
                <c:pt idx="37">
                  <c:v>-0.13675065616797902</c:v>
                </c:pt>
                <c:pt idx="38">
                  <c:v>-0.13333070866141733</c:v>
                </c:pt>
                <c:pt idx="39">
                  <c:v>-0.12991076115485567</c:v>
                </c:pt>
                <c:pt idx="40">
                  <c:v>-0.12649081364829398</c:v>
                </c:pt>
                <c:pt idx="41">
                  <c:v>-0.12307086614173229</c:v>
                </c:pt>
                <c:pt idx="42">
                  <c:v>-0.11965091863517062</c:v>
                </c:pt>
                <c:pt idx="43">
                  <c:v>-0.11623097112860895</c:v>
                </c:pt>
                <c:pt idx="44">
                  <c:v>-0.11281102362204726</c:v>
                </c:pt>
                <c:pt idx="45">
                  <c:v>-0.10939107611548557</c:v>
                </c:pt>
                <c:pt idx="46">
                  <c:v>-0.1059711286089239</c:v>
                </c:pt>
                <c:pt idx="47">
                  <c:v>-8.3851706036745424E-2</c:v>
                </c:pt>
                <c:pt idx="48">
                  <c:v>-6.1732283464566932E-2</c:v>
                </c:pt>
                <c:pt idx="49">
                  <c:v>-3.9612860892388448E-2</c:v>
                </c:pt>
                <c:pt idx="50">
                  <c:v>-1.7493438320210001E-2</c:v>
                </c:pt>
                <c:pt idx="51">
                  <c:v>4.6259842519684752E-3</c:v>
                </c:pt>
                <c:pt idx="52">
                  <c:v>2.6745406824146979E-2</c:v>
                </c:pt>
                <c:pt idx="53">
                  <c:v>4.886482939632545E-2</c:v>
                </c:pt>
                <c:pt idx="54">
                  <c:v>7.0984251968503928E-2</c:v>
                </c:pt>
                <c:pt idx="55">
                  <c:v>9.3103674540682399E-2</c:v>
                </c:pt>
                <c:pt idx="56">
                  <c:v>0.11522309711286084</c:v>
                </c:pt>
                <c:pt idx="57">
                  <c:v>0.13734251968503935</c:v>
                </c:pt>
                <c:pt idx="58">
                  <c:v>0.15946194225721785</c:v>
                </c:pt>
                <c:pt idx="59">
                  <c:v>0.1815813648293963</c:v>
                </c:pt>
                <c:pt idx="60">
                  <c:v>0.2037007874015748</c:v>
                </c:pt>
                <c:pt idx="61">
                  <c:v>0.22582020997375324</c:v>
                </c:pt>
                <c:pt idx="62">
                  <c:v>0.24793963254593177</c:v>
                </c:pt>
                <c:pt idx="63">
                  <c:v>0.27005905511811018</c:v>
                </c:pt>
                <c:pt idx="64">
                  <c:v>0.29217847769028865</c:v>
                </c:pt>
                <c:pt idx="65">
                  <c:v>0.31429790026246712</c:v>
                </c:pt>
                <c:pt idx="66">
                  <c:v>0.33641732283464565</c:v>
                </c:pt>
                <c:pt idx="67">
                  <c:v>0.35853674540682423</c:v>
                </c:pt>
                <c:pt idx="68">
                  <c:v>0.38065616797900265</c:v>
                </c:pt>
                <c:pt idx="69">
                  <c:v>0.40277559055118112</c:v>
                </c:pt>
                <c:pt idx="70">
                  <c:v>0.42489501312335953</c:v>
                </c:pt>
                <c:pt idx="71">
                  <c:v>0.44701443569553811</c:v>
                </c:pt>
                <c:pt idx="72">
                  <c:v>0.46913385826771653</c:v>
                </c:pt>
                <c:pt idx="73">
                  <c:v>0.491253280839895</c:v>
                </c:pt>
                <c:pt idx="74">
                  <c:v>0.51337270341207342</c:v>
                </c:pt>
                <c:pt idx="75">
                  <c:v>0.53549212598425189</c:v>
                </c:pt>
                <c:pt idx="76">
                  <c:v>0.55761154855643047</c:v>
                </c:pt>
                <c:pt idx="77">
                  <c:v>0.57973097112860894</c:v>
                </c:pt>
                <c:pt idx="78">
                  <c:v>0.60185039370078741</c:v>
                </c:pt>
                <c:pt idx="79">
                  <c:v>0.62396981627296588</c:v>
                </c:pt>
                <c:pt idx="80">
                  <c:v>0.64608923884514424</c:v>
                </c:pt>
                <c:pt idx="81">
                  <c:v>0.66820866141732271</c:v>
                </c:pt>
                <c:pt idx="82">
                  <c:v>0.69032808398950141</c:v>
                </c:pt>
                <c:pt idx="83">
                  <c:v>0.71244750656167966</c:v>
                </c:pt>
                <c:pt idx="84">
                  <c:v>0.73456692913385835</c:v>
                </c:pt>
                <c:pt idx="85">
                  <c:v>0.75668635170603671</c:v>
                </c:pt>
                <c:pt idx="86">
                  <c:v>0.77880577427821518</c:v>
                </c:pt>
                <c:pt idx="87">
                  <c:v>0.80092519685039365</c:v>
                </c:pt>
                <c:pt idx="88">
                  <c:v>0.82304461942257212</c:v>
                </c:pt>
                <c:pt idx="89">
                  <c:v>0.84516404199475081</c:v>
                </c:pt>
                <c:pt idx="90">
                  <c:v>0.86728346456692917</c:v>
                </c:pt>
                <c:pt idx="91">
                  <c:v>0.88940288713910765</c:v>
                </c:pt>
                <c:pt idx="92">
                  <c:v>0.91152230971128612</c:v>
                </c:pt>
                <c:pt idx="93">
                  <c:v>0.93364173228346459</c:v>
                </c:pt>
                <c:pt idx="94">
                  <c:v>0.93364173228346459</c:v>
                </c:pt>
                <c:pt idx="95">
                  <c:v>0.95576115485564295</c:v>
                </c:pt>
                <c:pt idx="96">
                  <c:v>0.97788057742782164</c:v>
                </c:pt>
                <c:pt idx="97">
                  <c:v>0.99999999999999989</c:v>
                </c:pt>
              </c:numCache>
            </c:numRef>
          </c:xVal>
          <c:yVal>
            <c:numRef>
              <c:f>Sheet1!$M$5:$M$102</c:f>
              <c:numCache>
                <c:formatCode>General</c:formatCode>
                <c:ptCount val="98"/>
                <c:pt idx="0">
                  <c:v>-2.1210030528395315E-2</c:v>
                </c:pt>
                <c:pt idx="1">
                  <c:v>-2.2529232750274505E-2</c:v>
                </c:pt>
                <c:pt idx="2">
                  <c:v>-2.3807316980822498E-2</c:v>
                </c:pt>
                <c:pt idx="3">
                  <c:v>-2.5078548212815122E-2</c:v>
                </c:pt>
                <c:pt idx="4">
                  <c:v>-2.6236704968646576E-2</c:v>
                </c:pt>
                <c:pt idx="5">
                  <c:v>-2.7166999522517277E-2</c:v>
                </c:pt>
                <c:pt idx="6">
                  <c:v>-2.7818034385262851E-2</c:v>
                </c:pt>
                <c:pt idx="7">
                  <c:v>-2.8241207046047424E-2</c:v>
                </c:pt>
                <c:pt idx="8">
                  <c:v>-2.8539312483199495E-2</c:v>
                </c:pt>
                <c:pt idx="9">
                  <c:v>-2.8823711923240833E-2</c:v>
                </c:pt>
                <c:pt idx="10">
                  <c:v>-2.9168075100640567E-2</c:v>
                </c:pt>
                <c:pt idx="11">
                  <c:v>-2.9584394762870024E-2</c:v>
                </c:pt>
                <c:pt idx="12">
                  <c:v>-3.0043545666069583E-2</c:v>
                </c:pt>
                <c:pt idx="13">
                  <c:v>-3.0487277322519758E-2</c:v>
                </c:pt>
                <c:pt idx="14">
                  <c:v>-3.0857339244501552E-2</c:v>
                </c:pt>
                <c:pt idx="15">
                  <c:v>-3.1112613440683272E-2</c:v>
                </c:pt>
                <c:pt idx="16">
                  <c:v>-3.1249673411787603E-2</c:v>
                </c:pt>
                <c:pt idx="17">
                  <c:v>-3.1292504652757708E-2</c:v>
                </c:pt>
                <c:pt idx="18">
                  <c:v>-3.1254813160704067E-2</c:v>
                </c:pt>
                <c:pt idx="19">
                  <c:v>-3.1187996424790553E-2</c:v>
                </c:pt>
                <c:pt idx="20">
                  <c:v>-3.1013244961632581E-2</c:v>
                </c:pt>
                <c:pt idx="21">
                  <c:v>-3.0941288476802855E-2</c:v>
                </c:pt>
                <c:pt idx="22">
                  <c:v>-3.0958420973190896E-2</c:v>
                </c:pt>
                <c:pt idx="23">
                  <c:v>-3.0968700471023822E-2</c:v>
                </c:pt>
                <c:pt idx="24">
                  <c:v>-3.0965273971746015E-2</c:v>
                </c:pt>
                <c:pt idx="25">
                  <c:v>-3.0970413720662476E-2</c:v>
                </c:pt>
                <c:pt idx="26">
                  <c:v>-3.098411971777296E-2</c:v>
                </c:pt>
                <c:pt idx="27">
                  <c:v>-3.1004678713438559E-2</c:v>
                </c:pt>
                <c:pt idx="28">
                  <c:v>-3.1028664208381969E-2</c:v>
                </c:pt>
                <c:pt idx="29">
                  <c:v>-3.1054362952964029E-2</c:v>
                </c:pt>
                <c:pt idx="30">
                  <c:v>-3.1081774947184747E-2</c:v>
                </c:pt>
                <c:pt idx="31">
                  <c:v>-3.1109186941405714E-2</c:v>
                </c:pt>
                <c:pt idx="32">
                  <c:v>-3.1109186941405714E-2</c:v>
                </c:pt>
                <c:pt idx="33">
                  <c:v>-3.1133172436348871E-2</c:v>
                </c:pt>
                <c:pt idx="34">
                  <c:v>-3.1155444681653374E-2</c:v>
                </c:pt>
                <c:pt idx="35">
                  <c:v>-3.1172577178041415E-2</c:v>
                </c:pt>
                <c:pt idx="36">
                  <c:v>-3.1182856675874341E-2</c:v>
                </c:pt>
                <c:pt idx="37">
                  <c:v>-3.1189709674429456E-2</c:v>
                </c:pt>
                <c:pt idx="38">
                  <c:v>-3.119142292406836E-2</c:v>
                </c:pt>
                <c:pt idx="39">
                  <c:v>-3.1189709674429456E-2</c:v>
                </c:pt>
                <c:pt idx="40">
                  <c:v>-3.1187996424790553E-2</c:v>
                </c:pt>
                <c:pt idx="41">
                  <c:v>-3.1189709674429456E-2</c:v>
                </c:pt>
                <c:pt idx="42">
                  <c:v>-3.1196562672984575E-2</c:v>
                </c:pt>
                <c:pt idx="43">
                  <c:v>-3.1201702421901036E-2</c:v>
                </c:pt>
                <c:pt idx="44">
                  <c:v>-3.1244533662871141E-2</c:v>
                </c:pt>
                <c:pt idx="45">
                  <c:v>-3.1198275922623479E-2</c:v>
                </c:pt>
                <c:pt idx="46">
                  <c:v>-3.1225687916844443E-2</c:v>
                </c:pt>
                <c:pt idx="47">
                  <c:v>-3.2155982470714897E-2</c:v>
                </c:pt>
                <c:pt idx="48">
                  <c:v>-3.2443808410034039E-2</c:v>
                </c:pt>
                <c:pt idx="49">
                  <c:v>-3.2831002828403878E-2</c:v>
                </c:pt>
                <c:pt idx="50">
                  <c:v>-3.3377529463182301E-2</c:v>
                </c:pt>
                <c:pt idx="51">
                  <c:v>-3.3972027087847287E-2</c:v>
                </c:pt>
                <c:pt idx="52">
                  <c:v>-3.4660753442646755E-2</c:v>
                </c:pt>
                <c:pt idx="53">
                  <c:v>-3.5464267523245802E-2</c:v>
                </c:pt>
                <c:pt idx="54">
                  <c:v>-3.6404841574949172E-2</c:v>
                </c:pt>
                <c:pt idx="55">
                  <c:v>-3.7491041845951152E-2</c:v>
                </c:pt>
                <c:pt idx="56">
                  <c:v>-3.8724581585890136E-2</c:v>
                </c:pt>
                <c:pt idx="57">
                  <c:v>-4.0103747545127473E-2</c:v>
                </c:pt>
                <c:pt idx="58">
                  <c:v>-4.1625113224385606E-2</c:v>
                </c:pt>
                <c:pt idx="59">
                  <c:v>-4.3276685876192697E-2</c:v>
                </c:pt>
                <c:pt idx="60">
                  <c:v>-4.5049899252354988E-2</c:v>
                </c:pt>
                <c:pt idx="61">
                  <c:v>-4.6937900354317108E-2</c:v>
                </c:pt>
                <c:pt idx="62">
                  <c:v>-4.8925269935329918E-2</c:v>
                </c:pt>
                <c:pt idx="63">
                  <c:v>-5.0988022500450259E-2</c:v>
                </c:pt>
                <c:pt idx="64">
                  <c:v>-5.3103885804373377E-2</c:v>
                </c:pt>
                <c:pt idx="65">
                  <c:v>-5.5248874352156113E-2</c:v>
                </c:pt>
                <c:pt idx="66">
                  <c:v>-5.7404142397771779E-2</c:v>
                </c:pt>
                <c:pt idx="67">
                  <c:v>-5.9564550192303653E-2</c:v>
                </c:pt>
                <c:pt idx="68">
                  <c:v>-6.1730097735752242E-2</c:v>
                </c:pt>
                <c:pt idx="69">
                  <c:v>-6.3911064525949718E-2</c:v>
                </c:pt>
                <c:pt idx="70">
                  <c:v>-6.6131436057839998E-2</c:v>
                </c:pt>
                <c:pt idx="71">
                  <c:v>-6.8425477324198639E-2</c:v>
                </c:pt>
                <c:pt idx="72">
                  <c:v>-7.0836019565996278E-2</c:v>
                </c:pt>
                <c:pt idx="73">
                  <c:v>-7.3395614526369571E-2</c:v>
                </c:pt>
                <c:pt idx="74">
                  <c:v>-7.6135100698817293E-2</c:v>
                </c:pt>
                <c:pt idx="75">
                  <c:v>-7.9092169575393348E-2</c:v>
                </c:pt>
                <c:pt idx="76">
                  <c:v>-8.2311365646706242E-2</c:v>
                </c:pt>
                <c:pt idx="77">
                  <c:v>-8.5833806904087664E-2</c:v>
                </c:pt>
                <c:pt idx="78">
                  <c:v>-8.9704037838146122E-2</c:v>
                </c:pt>
                <c:pt idx="79">
                  <c:v>-9.3966602939490884E-2</c:v>
                </c:pt>
                <c:pt idx="80">
                  <c:v>-9.8660906949814248E-2</c:v>
                </c:pt>
                <c:pt idx="81">
                  <c:v>-0.1038297811100863</c:v>
                </c:pt>
                <c:pt idx="82">
                  <c:v>-0.10950920366272204</c:v>
                </c:pt>
                <c:pt idx="83">
                  <c:v>-0.11574714559760803</c:v>
                </c:pt>
                <c:pt idx="84">
                  <c:v>-0.12261042365065754</c:v>
                </c:pt>
                <c:pt idx="85">
                  <c:v>-0.13021211229803148</c:v>
                </c:pt>
                <c:pt idx="86">
                  <c:v>-0.13870983050650004</c:v>
                </c:pt>
                <c:pt idx="87">
                  <c:v>-0.14831430798163592</c:v>
                </c:pt>
                <c:pt idx="88">
                  <c:v>-0.15929623816637048</c:v>
                </c:pt>
                <c:pt idx="89">
                  <c:v>-0.17202054323376906</c:v>
                </c:pt>
                <c:pt idx="90">
                  <c:v>-0.1870337498186096</c:v>
                </c:pt>
                <c:pt idx="91">
                  <c:v>-0.20523360073162608</c:v>
                </c:pt>
                <c:pt idx="92">
                  <c:v>-0.22818943264196295</c:v>
                </c:pt>
                <c:pt idx="93">
                  <c:v>-0.25847968625602025</c:v>
                </c:pt>
                <c:pt idx="94">
                  <c:v>-0.25847968625602025</c:v>
                </c:pt>
                <c:pt idx="95">
                  <c:v>-0.30151480393314145</c:v>
                </c:pt>
                <c:pt idx="96">
                  <c:v>-0.3593609647377245</c:v>
                </c:pt>
                <c:pt idx="97">
                  <c:v>-0.53468294002546912</c:v>
                </c:pt>
              </c:numCache>
            </c:numRef>
          </c:yVal>
          <c:smooth val="1"/>
          <c:extLst>
            <c:ext xmlns:c16="http://schemas.microsoft.com/office/drawing/2014/chart" uri="{C3380CC4-5D6E-409C-BE32-E72D297353CC}">
              <c16:uniqueId val="{00000000-CCE6-4F90-A9EF-D339ADF67D2D}"/>
            </c:ext>
          </c:extLst>
        </c:ser>
        <c:ser>
          <c:idx val="1"/>
          <c:order val="1"/>
          <c:tx>
            <c:v>Boat-Tail</c:v>
          </c:tx>
          <c:spPr>
            <a:ln w="19050" cap="rnd">
              <a:solidFill>
                <a:srgbClr val="FF0000"/>
              </a:solidFill>
              <a:round/>
            </a:ln>
            <a:effectLst/>
          </c:spPr>
          <c:marker>
            <c:symbol val="none"/>
          </c:marker>
          <c:xVal>
            <c:numRef>
              <c:f>Sheet1!$P$6:$P$138</c:f>
              <c:numCache>
                <c:formatCode>General</c:formatCode>
                <c:ptCount val="133"/>
                <c:pt idx="0">
                  <c:v>0.99999999999999989</c:v>
                </c:pt>
                <c:pt idx="1">
                  <c:v>0.99967191601049865</c:v>
                </c:pt>
                <c:pt idx="2">
                  <c:v>0.99929133858267705</c:v>
                </c:pt>
                <c:pt idx="3">
                  <c:v>0.99883858267716541</c:v>
                </c:pt>
                <c:pt idx="4">
                  <c:v>0.9983136482939633</c:v>
                </c:pt>
                <c:pt idx="5">
                  <c:v>0.99769685039370093</c:v>
                </c:pt>
                <c:pt idx="6">
                  <c:v>0.99696850393700787</c:v>
                </c:pt>
                <c:pt idx="7">
                  <c:v>0.99611548556430451</c:v>
                </c:pt>
                <c:pt idx="8">
                  <c:v>0.99511811023622054</c:v>
                </c:pt>
                <c:pt idx="9">
                  <c:v>0.99395013123359599</c:v>
                </c:pt>
                <c:pt idx="10">
                  <c:v>0.99257874015748027</c:v>
                </c:pt>
                <c:pt idx="11">
                  <c:v>0.99096456692913382</c:v>
                </c:pt>
                <c:pt idx="12">
                  <c:v>0.98907480314960627</c:v>
                </c:pt>
                <c:pt idx="13">
                  <c:v>0.98686351706036746</c:v>
                </c:pt>
                <c:pt idx="14">
                  <c:v>0.98426509186351729</c:v>
                </c:pt>
                <c:pt idx="15">
                  <c:v>0.98121391076115472</c:v>
                </c:pt>
                <c:pt idx="16">
                  <c:v>0.97763779527559058</c:v>
                </c:pt>
                <c:pt idx="17">
                  <c:v>0.97345144356955382</c:v>
                </c:pt>
                <c:pt idx="18">
                  <c:v>0.96853018372703414</c:v>
                </c:pt>
                <c:pt idx="19">
                  <c:v>0.96276246719160119</c:v>
                </c:pt>
                <c:pt idx="20">
                  <c:v>0.95599737532808404</c:v>
                </c:pt>
                <c:pt idx="21">
                  <c:v>0.94806430446194245</c:v>
                </c:pt>
                <c:pt idx="22">
                  <c:v>0.93875984251968525</c:v>
                </c:pt>
                <c:pt idx="23">
                  <c:v>0.9278412073490816</c:v>
                </c:pt>
                <c:pt idx="24">
                  <c:v>0.91503937007874014</c:v>
                </c:pt>
                <c:pt idx="25">
                  <c:v>0.90002624671916009</c:v>
                </c:pt>
                <c:pt idx="26">
                  <c:v>0.88241469816272966</c:v>
                </c:pt>
                <c:pt idx="27">
                  <c:v>0.86175853018372695</c:v>
                </c:pt>
                <c:pt idx="28">
                  <c:v>0.83752624671916009</c:v>
                </c:pt>
                <c:pt idx="29">
                  <c:v>0.80911417322834644</c:v>
                </c:pt>
                <c:pt idx="30">
                  <c:v>0.77578083989501312</c:v>
                </c:pt>
                <c:pt idx="31">
                  <c:v>0.73668635170603669</c:v>
                </c:pt>
                <c:pt idx="32">
                  <c:v>0.69083989501312348</c:v>
                </c:pt>
                <c:pt idx="33">
                  <c:v>0.63706036745406824</c:v>
                </c:pt>
                <c:pt idx="34">
                  <c:v>0.57398293963254587</c:v>
                </c:pt>
                <c:pt idx="35">
                  <c:v>0.5</c:v>
                </c:pt>
                <c:pt idx="36">
                  <c:v>0.42601771653543308</c:v>
                </c:pt>
                <c:pt idx="37">
                  <c:v>0.36294160104986878</c:v>
                </c:pt>
                <c:pt idx="38">
                  <c:v>0.30916272965879266</c:v>
                </c:pt>
                <c:pt idx="39">
                  <c:v>0.26331102362204722</c:v>
                </c:pt>
                <c:pt idx="40">
                  <c:v>0.22421850393700787</c:v>
                </c:pt>
                <c:pt idx="41">
                  <c:v>0.19088845144356953</c:v>
                </c:pt>
                <c:pt idx="42">
                  <c:v>0.16247178477690288</c:v>
                </c:pt>
                <c:pt idx="43">
                  <c:v>0.13824343832020999</c:v>
                </c:pt>
                <c:pt idx="44">
                  <c:v>0.11758661417322834</c:v>
                </c:pt>
                <c:pt idx="45">
                  <c:v>9.9975065616797906E-2</c:v>
                </c:pt>
                <c:pt idx="46">
                  <c:v>8.4959317585301855E-2</c:v>
                </c:pt>
                <c:pt idx="47">
                  <c:v>7.2156824146981602E-2</c:v>
                </c:pt>
                <c:pt idx="48">
                  <c:v>6.1242125984251952E-2</c:v>
                </c:pt>
                <c:pt idx="49">
                  <c:v>5.1935695538057748E-2</c:v>
                </c:pt>
                <c:pt idx="50">
                  <c:v>4.4001312335958019E-2</c:v>
                </c:pt>
                <c:pt idx="51">
                  <c:v>3.7236876640419934E-2</c:v>
                </c:pt>
                <c:pt idx="52">
                  <c:v>3.1469160104986876E-2</c:v>
                </c:pt>
                <c:pt idx="53">
                  <c:v>2.6551837270341189E-2</c:v>
                </c:pt>
                <c:pt idx="54">
                  <c:v>2.2358923884514426E-2</c:v>
                </c:pt>
                <c:pt idx="55">
                  <c:v>1.8784776902887143E-2</c:v>
                </c:pt>
                <c:pt idx="56">
                  <c:v>1.5736876640419919E-2</c:v>
                </c:pt>
                <c:pt idx="57">
                  <c:v>1.3138451443569548E-2</c:v>
                </c:pt>
                <c:pt idx="58">
                  <c:v>1.0923228346456686E-2</c:v>
                </c:pt>
                <c:pt idx="59">
                  <c:v>9.034120734908108E-3</c:v>
                </c:pt>
                <c:pt idx="60">
                  <c:v>7.4238845144356672E-3</c:v>
                </c:pt>
                <c:pt idx="61">
                  <c:v>6.0511811023621883E-3</c:v>
                </c:pt>
                <c:pt idx="62">
                  <c:v>4.8805774278215001E-3</c:v>
                </c:pt>
                <c:pt idx="63">
                  <c:v>3.8825459317585265E-3</c:v>
                </c:pt>
                <c:pt idx="64">
                  <c:v>3.0314960629921127E-3</c:v>
                </c:pt>
                <c:pt idx="65">
                  <c:v>2.3057742782152052E-3</c:v>
                </c:pt>
                <c:pt idx="66">
                  <c:v>1.687007874015756E-3</c:v>
                </c:pt>
                <c:pt idx="67">
                  <c:v>1.160104986876635E-3</c:v>
                </c:pt>
                <c:pt idx="68">
                  <c:v>7.0997375328082869E-4</c:v>
                </c:pt>
                <c:pt idx="69">
                  <c:v>3.2677165354329148E-4</c:v>
                </c:pt>
                <c:pt idx="70">
                  <c:v>0</c:v>
                </c:pt>
                <c:pt idx="71">
                  <c:v>-3.280839895013345E-4</c:v>
                </c:pt>
                <c:pt idx="72">
                  <c:v>-8.1496062992126629E-4</c:v>
                </c:pt>
                <c:pt idx="73">
                  <c:v>-1.5380577427821752E-3</c:v>
                </c:pt>
                <c:pt idx="74">
                  <c:v>-2.6115485564304789E-3</c:v>
                </c:pt>
                <c:pt idx="75">
                  <c:v>-4.2053805774278346E-3</c:v>
                </c:pt>
                <c:pt idx="76">
                  <c:v>-6.5715223097112981E-3</c:v>
                </c:pt>
                <c:pt idx="77">
                  <c:v>-1.0083989501312339E-2</c:v>
                </c:pt>
                <c:pt idx="78">
                  <c:v>-1.5299212598425184E-2</c:v>
                </c:pt>
                <c:pt idx="79">
                  <c:v>-2.3041338582677168E-2</c:v>
                </c:pt>
                <c:pt idx="80">
                  <c:v>-3.4534776902887143E-2</c:v>
                </c:pt>
                <c:pt idx="81">
                  <c:v>-5.1598425196850407E-2</c:v>
                </c:pt>
                <c:pt idx="82">
                  <c:v>-7.6930446194225718E-2</c:v>
                </c:pt>
                <c:pt idx="83">
                  <c:v>-0.11453937007874017</c:v>
                </c:pt>
                <c:pt idx="84">
                  <c:v>-0.13987152230971131</c:v>
                </c:pt>
                <c:pt idx="85">
                  <c:v>-0.15693503937007874</c:v>
                </c:pt>
                <c:pt idx="86">
                  <c:v>-0.16842874015748033</c:v>
                </c:pt>
                <c:pt idx="87">
                  <c:v>-0.17617073490813648</c:v>
                </c:pt>
                <c:pt idx="88">
                  <c:v>-0.18138556430446193</c:v>
                </c:pt>
                <c:pt idx="89">
                  <c:v>-0.18489822834645669</c:v>
                </c:pt>
                <c:pt idx="90">
                  <c:v>-0.18726429133858266</c:v>
                </c:pt>
                <c:pt idx="91">
                  <c:v>-0.18885803805774279</c:v>
                </c:pt>
                <c:pt idx="92">
                  <c:v>-0.18993155511811025</c:v>
                </c:pt>
                <c:pt idx="93">
                  <c:v>-0.19065465879265092</c:v>
                </c:pt>
                <c:pt idx="94">
                  <c:v>-0.19114173228346459</c:v>
                </c:pt>
                <c:pt idx="95">
                  <c:v>-0.19146981627296589</c:v>
                </c:pt>
                <c:pt idx="96">
                  <c:v>-0.19179790288713913</c:v>
                </c:pt>
                <c:pt idx="97">
                  <c:v>-0.19217192913385828</c:v>
                </c:pt>
                <c:pt idx="98">
                  <c:v>-0.19259833333333334</c:v>
                </c:pt>
                <c:pt idx="99">
                  <c:v>-0.19308444881889764</c:v>
                </c:pt>
                <c:pt idx="100">
                  <c:v>-0.19363862860892389</c:v>
                </c:pt>
                <c:pt idx="101">
                  <c:v>-0.19427041994750657</c:v>
                </c:pt>
                <c:pt idx="102">
                  <c:v>-0.19499066929133857</c:v>
                </c:pt>
                <c:pt idx="103">
                  <c:v>-0.19581177821522308</c:v>
                </c:pt>
                <c:pt idx="104">
                  <c:v>-0.19674787401574803</c:v>
                </c:pt>
                <c:pt idx="105">
                  <c:v>-0.19781503937007874</c:v>
                </c:pt>
                <c:pt idx="106">
                  <c:v>-0.19903162729658791</c:v>
                </c:pt>
                <c:pt idx="107">
                  <c:v>-0.20041863517060368</c:v>
                </c:pt>
                <c:pt idx="108">
                  <c:v>-0.20199980314960633</c:v>
                </c:pt>
                <c:pt idx="109">
                  <c:v>-0.20380236220472442</c:v>
                </c:pt>
                <c:pt idx="110">
                  <c:v>-0.20585741469816274</c:v>
                </c:pt>
                <c:pt idx="111">
                  <c:v>-0.2082001968503937</c:v>
                </c:pt>
                <c:pt idx="112">
                  <c:v>-0.21087099737532808</c:v>
                </c:pt>
                <c:pt idx="113">
                  <c:v>-0.21391581364829398</c:v>
                </c:pt>
                <c:pt idx="114">
                  <c:v>-0.21738700787401577</c:v>
                </c:pt>
                <c:pt idx="115">
                  <c:v>-0.22134429133858266</c:v>
                </c:pt>
                <c:pt idx="116">
                  <c:v>-0.22585570866141733</c:v>
                </c:pt>
                <c:pt idx="117">
                  <c:v>-0.23099881889763779</c:v>
                </c:pt>
                <c:pt idx="118">
                  <c:v>-0.23686213910761156</c:v>
                </c:pt>
                <c:pt idx="119">
                  <c:v>-0.24354652230971127</c:v>
                </c:pt>
                <c:pt idx="120">
                  <c:v>-0.25116686351706036</c:v>
                </c:pt>
                <c:pt idx="121">
                  <c:v>-0.25985433070866143</c:v>
                </c:pt>
                <c:pt idx="122">
                  <c:v>-0.26975853018372703</c:v>
                </c:pt>
                <c:pt idx="123">
                  <c:v>-0.28104921259842519</c:v>
                </c:pt>
                <c:pt idx="124">
                  <c:v>-0.2939206036745407</c:v>
                </c:pt>
                <c:pt idx="125">
                  <c:v>-0.30859514435695534</c:v>
                </c:pt>
                <c:pt idx="126">
                  <c:v>-0.32532414698162732</c:v>
                </c:pt>
                <c:pt idx="127">
                  <c:v>-0.34439566929133858</c:v>
                </c:pt>
                <c:pt idx="128">
                  <c:v>-0.36613779527559059</c:v>
                </c:pt>
                <c:pt idx="129">
                  <c:v>-0.39092519685039367</c:v>
                </c:pt>
                <c:pt idx="130">
                  <c:v>-0.41918241469816275</c:v>
                </c:pt>
                <c:pt idx="131">
                  <c:v>-0.45139698162729658</c:v>
                </c:pt>
                <c:pt idx="132">
                  <c:v>-0.48812270341207348</c:v>
                </c:pt>
              </c:numCache>
            </c:numRef>
          </c:xVal>
          <c:yVal>
            <c:numRef>
              <c:f>Sheet1!$Q$6:$Q$138</c:f>
              <c:numCache>
                <c:formatCode>General</c:formatCode>
                <c:ptCount val="133"/>
                <c:pt idx="0">
                  <c:v>-0.10620091861019139</c:v>
                </c:pt>
                <c:pt idx="1">
                  <c:v>-0.10733851637035724</c:v>
                </c:pt>
                <c:pt idx="2">
                  <c:v>-0.10734022961999613</c:v>
                </c:pt>
                <c:pt idx="3">
                  <c:v>-0.10882390380720038</c:v>
                </c:pt>
                <c:pt idx="4">
                  <c:v>-0.11060054368264048</c:v>
                </c:pt>
                <c:pt idx="5">
                  <c:v>-0.11274724548006188</c:v>
                </c:pt>
                <c:pt idx="6">
                  <c:v>-0.11518519971608022</c:v>
                </c:pt>
                <c:pt idx="7">
                  <c:v>-0.11787671489864163</c:v>
                </c:pt>
                <c:pt idx="8">
                  <c:v>-0.12074983454291613</c:v>
                </c:pt>
                <c:pt idx="9">
                  <c:v>-0.12371204316840839</c:v>
                </c:pt>
                <c:pt idx="10">
                  <c:v>-0.12666225904642933</c:v>
                </c:pt>
                <c:pt idx="11">
                  <c:v>-0.1294514294584023</c:v>
                </c:pt>
                <c:pt idx="12">
                  <c:v>-0.13192878843611316</c:v>
                </c:pt>
                <c:pt idx="13">
                  <c:v>-0.13412346122342139</c:v>
                </c:pt>
                <c:pt idx="14">
                  <c:v>-0.13555402467182284</c:v>
                </c:pt>
                <c:pt idx="15">
                  <c:v>-0.1356414004034017</c:v>
                </c:pt>
                <c:pt idx="16">
                  <c:v>-0.13449180989576429</c:v>
                </c:pt>
                <c:pt idx="17">
                  <c:v>-0.13193906793394611</c:v>
                </c:pt>
                <c:pt idx="18">
                  <c:v>-0.12779300380804007</c:v>
                </c:pt>
                <c:pt idx="19">
                  <c:v>-0.12207075001443422</c:v>
                </c:pt>
                <c:pt idx="20">
                  <c:v>-0.11491279302351046</c:v>
                </c:pt>
                <c:pt idx="21">
                  <c:v>-0.1065983925263939</c:v>
                </c:pt>
                <c:pt idx="22">
                  <c:v>-9.7427367209875257E-2</c:v>
                </c:pt>
                <c:pt idx="23">
                  <c:v>-8.7629292525554459E-2</c:v>
                </c:pt>
                <c:pt idx="24">
                  <c:v>-7.7337801945258008E-2</c:v>
                </c:pt>
                <c:pt idx="25">
                  <c:v>-6.6688242190451344E-2</c:v>
                </c:pt>
                <c:pt idx="26">
                  <c:v>-5.5546979789307935E-2</c:v>
                </c:pt>
                <c:pt idx="27">
                  <c:v>-4.2277861336769834E-2</c:v>
                </c:pt>
                <c:pt idx="28">
                  <c:v>-2.2666292721378836E-2</c:v>
                </c:pt>
                <c:pt idx="29">
                  <c:v>7.6924908782306104E-3</c:v>
                </c:pt>
                <c:pt idx="30">
                  <c:v>4.5109862989713131E-2</c:v>
                </c:pt>
                <c:pt idx="31">
                  <c:v>7.0483090140402521E-2</c:v>
                </c:pt>
                <c:pt idx="32">
                  <c:v>7.3412747022757602E-2</c:v>
                </c:pt>
                <c:pt idx="33">
                  <c:v>5.6897020504685654E-2</c:v>
                </c:pt>
                <c:pt idx="34">
                  <c:v>2.2015257858633262E-2</c:v>
                </c:pt>
                <c:pt idx="35">
                  <c:v>-1.9479648393203128E-2</c:v>
                </c:pt>
                <c:pt idx="36">
                  <c:v>-5.2852038107468968E-2</c:v>
                </c:pt>
                <c:pt idx="37">
                  <c:v>-7.3500122754336719E-2</c:v>
                </c:pt>
                <c:pt idx="38">
                  <c:v>-8.2097209441855723E-2</c:v>
                </c:pt>
                <c:pt idx="39">
                  <c:v>-8.1499285317913173E-2</c:v>
                </c:pt>
                <c:pt idx="40">
                  <c:v>-7.9265207788912662E-2</c:v>
                </c:pt>
                <c:pt idx="41">
                  <c:v>-9.0483566423802009E-2</c:v>
                </c:pt>
                <c:pt idx="42">
                  <c:v>-0.13579559287089407</c:v>
                </c:pt>
                <c:pt idx="43">
                  <c:v>-0.23509896843525988</c:v>
                </c:pt>
                <c:pt idx="44">
                  <c:v>-0.35000148196093767</c:v>
                </c:pt>
                <c:pt idx="45">
                  <c:v>-0.4325715483031034</c:v>
                </c:pt>
                <c:pt idx="46">
                  <c:v>-0.47752379232604636</c:v>
                </c:pt>
                <c:pt idx="47">
                  <c:v>-0.49339876347920569</c:v>
                </c:pt>
                <c:pt idx="48">
                  <c:v>-0.50949303058613171</c:v>
                </c:pt>
                <c:pt idx="49">
                  <c:v>-0.51705188799253576</c:v>
                </c:pt>
                <c:pt idx="50">
                  <c:v>-0.51482123696281257</c:v>
                </c:pt>
                <c:pt idx="51">
                  <c:v>-0.51795648380182424</c:v>
                </c:pt>
                <c:pt idx="52">
                  <c:v>-0.52413960174826846</c:v>
                </c:pt>
                <c:pt idx="53">
                  <c:v>-0.53134210322980102</c:v>
                </c:pt>
                <c:pt idx="54">
                  <c:v>-0.5341655386345503</c:v>
                </c:pt>
                <c:pt idx="55">
                  <c:v>-0.52479748960956918</c:v>
                </c:pt>
                <c:pt idx="56">
                  <c:v>-0.51821175799800612</c:v>
                </c:pt>
                <c:pt idx="57">
                  <c:v>-0.53327978857128866</c:v>
                </c:pt>
                <c:pt idx="58">
                  <c:v>-0.54656775276985337</c:v>
                </c:pt>
                <c:pt idx="59">
                  <c:v>-0.55042599095644051</c:v>
                </c:pt>
                <c:pt idx="60">
                  <c:v>-0.55526420793642339</c:v>
                </c:pt>
                <c:pt idx="61">
                  <c:v>-0.56076202602734571</c:v>
                </c:pt>
                <c:pt idx="62">
                  <c:v>-0.56766128232281021</c:v>
                </c:pt>
                <c:pt idx="63">
                  <c:v>-0.57595512382426095</c:v>
                </c:pt>
                <c:pt idx="64">
                  <c:v>-0.58564697703097601</c:v>
                </c:pt>
                <c:pt idx="65">
                  <c:v>-0.596808798427785</c:v>
                </c:pt>
                <c:pt idx="66">
                  <c:v>-0.60969586221086991</c:v>
                </c:pt>
                <c:pt idx="67">
                  <c:v>-0.62532412541604132</c:v>
                </c:pt>
                <c:pt idx="68">
                  <c:v>-0.64642450796755313</c:v>
                </c:pt>
                <c:pt idx="69">
                  <c:v>-0.6801515403570515</c:v>
                </c:pt>
                <c:pt idx="70">
                  <c:v>-0.66613030531307837</c:v>
                </c:pt>
                <c:pt idx="71">
                  <c:v>-0.60855997770034276</c:v>
                </c:pt>
                <c:pt idx="72">
                  <c:v>-0.54937576892785356</c:v>
                </c:pt>
                <c:pt idx="73">
                  <c:v>-0.49414745357136303</c:v>
                </c:pt>
                <c:pt idx="74">
                  <c:v>-0.44407430637803436</c:v>
                </c:pt>
                <c:pt idx="75">
                  <c:v>-0.39755786543486293</c:v>
                </c:pt>
                <c:pt idx="76">
                  <c:v>-0.35354619546362331</c:v>
                </c:pt>
                <c:pt idx="77">
                  <c:v>-0.31146021808639951</c:v>
                </c:pt>
                <c:pt idx="78">
                  <c:v>-0.27124339606511111</c:v>
                </c:pt>
                <c:pt idx="79">
                  <c:v>-0.23316642284268901</c:v>
                </c:pt>
                <c:pt idx="80">
                  <c:v>-0.19753083035556279</c:v>
                </c:pt>
                <c:pt idx="81">
                  <c:v>-0.16451822306544556</c:v>
                </c:pt>
                <c:pt idx="82">
                  <c:v>-0.13328568215004602</c:v>
                </c:pt>
                <c:pt idx="83">
                  <c:v>-0.10415187204218153</c:v>
                </c:pt>
                <c:pt idx="84">
                  <c:v>-9.0961563073028509E-2</c:v>
                </c:pt>
                <c:pt idx="85">
                  <c:v>-8.4142829510588019E-2</c:v>
                </c:pt>
                <c:pt idx="86">
                  <c:v>-8.1106951150627118E-2</c:v>
                </c:pt>
                <c:pt idx="87">
                  <c:v>-8.0048162873846113E-2</c:v>
                </c:pt>
                <c:pt idx="88">
                  <c:v>-8.0243473332669679E-2</c:v>
                </c:pt>
                <c:pt idx="89">
                  <c:v>-8.0949332183856942E-2</c:v>
                </c:pt>
                <c:pt idx="90">
                  <c:v>-8.1595227297686299E-2</c:v>
                </c:pt>
                <c:pt idx="91">
                  <c:v>-8.194130372472469E-2</c:v>
                </c:pt>
                <c:pt idx="92">
                  <c:v>-8.2008120460637948E-2</c:v>
                </c:pt>
                <c:pt idx="93">
                  <c:v>-8.1949869972918712E-2</c:v>
                </c:pt>
                <c:pt idx="94">
                  <c:v>-8.1847074994590457E-2</c:v>
                </c:pt>
                <c:pt idx="95">
                  <c:v>-8.1768265511205376E-2</c:v>
                </c:pt>
                <c:pt idx="96">
                  <c:v>-8.1737427017706851E-2</c:v>
                </c:pt>
                <c:pt idx="97">
                  <c:v>-8.1783684757954764E-2</c:v>
                </c:pt>
                <c:pt idx="98">
                  <c:v>-8.1929310977253117E-2</c:v>
                </c:pt>
                <c:pt idx="99">
                  <c:v>-8.2174305675601911E-2</c:v>
                </c:pt>
                <c:pt idx="100">
                  <c:v>-8.2484403860225555E-2</c:v>
                </c:pt>
                <c:pt idx="101">
                  <c:v>-8.2789362295932742E-2</c:v>
                </c:pt>
                <c:pt idx="102">
                  <c:v>-8.301379799861594E-2</c:v>
                </c:pt>
                <c:pt idx="103">
                  <c:v>-8.3106313479111515E-2</c:v>
                </c:pt>
                <c:pt idx="104">
                  <c:v>-8.3080614734529448E-2</c:v>
                </c:pt>
                <c:pt idx="105">
                  <c:v>-8.2972680007284735E-2</c:v>
                </c:pt>
                <c:pt idx="106">
                  <c:v>-8.2791075545571399E-2</c:v>
                </c:pt>
                <c:pt idx="107">
                  <c:v>-8.2537514599028583E-2</c:v>
                </c:pt>
                <c:pt idx="108">
                  <c:v>-8.2235982662598961E-2</c:v>
                </c:pt>
                <c:pt idx="109">
                  <c:v>-8.1864207490978502E-2</c:v>
                </c:pt>
                <c:pt idx="110">
                  <c:v>-8.1293695361256677E-2</c:v>
                </c:pt>
                <c:pt idx="111">
                  <c:v>-8.0219487837726519E-2</c:v>
                </c:pt>
                <c:pt idx="112">
                  <c:v>-7.8847174877044304E-2</c:v>
                </c:pt>
                <c:pt idx="113">
                  <c:v>-7.8795777387880184E-2</c:v>
                </c:pt>
                <c:pt idx="114">
                  <c:v>-7.997791963865504E-2</c:v>
                </c:pt>
                <c:pt idx="115">
                  <c:v>-7.9655828706559809E-2</c:v>
                </c:pt>
                <c:pt idx="116">
                  <c:v>-7.652572161646469E-2</c:v>
                </c:pt>
                <c:pt idx="117">
                  <c:v>-7.313862708054894E-2</c:v>
                </c:pt>
                <c:pt idx="118">
                  <c:v>-7.2566401701188457E-2</c:v>
                </c:pt>
                <c:pt idx="119">
                  <c:v>-7.3237995559599631E-2</c:v>
                </c:pt>
                <c:pt idx="120">
                  <c:v>-7.3037545351859606E-2</c:v>
                </c:pt>
                <c:pt idx="121">
                  <c:v>-7.1879388596027896E-2</c:v>
                </c:pt>
                <c:pt idx="122">
                  <c:v>-6.9957122501289701E-2</c:v>
                </c:pt>
                <c:pt idx="123">
                  <c:v>-6.7577418752990587E-2</c:v>
                </c:pt>
                <c:pt idx="124">
                  <c:v>-6.4668320866301351E-2</c:v>
                </c:pt>
                <c:pt idx="125">
                  <c:v>-6.1353182815215332E-2</c:v>
                </c:pt>
                <c:pt idx="126">
                  <c:v>-5.8320730954531996E-2</c:v>
                </c:pt>
                <c:pt idx="127">
                  <c:v>-5.597871869828653E-2</c:v>
                </c:pt>
                <c:pt idx="128">
                  <c:v>-5.3917679382805346E-2</c:v>
                </c:pt>
                <c:pt idx="129">
                  <c:v>-5.1493431143897476E-2</c:v>
                </c:pt>
                <c:pt idx="130">
                  <c:v>-4.840958179405002E-2</c:v>
                </c:pt>
                <c:pt idx="131">
                  <c:v>-4.4801478054728387E-2</c:v>
                </c:pt>
                <c:pt idx="132">
                  <c:v>-4.103232884935927E-2</c:v>
                </c:pt>
              </c:numCache>
            </c:numRef>
          </c:yVal>
          <c:smooth val="1"/>
          <c:extLst>
            <c:ext xmlns:c16="http://schemas.microsoft.com/office/drawing/2014/chart" uri="{C3380CC4-5D6E-409C-BE32-E72D297353CC}">
              <c16:uniqueId val="{00000001-CCE6-4F90-A9EF-D339ADF67D2D}"/>
            </c:ext>
          </c:extLst>
        </c:ser>
        <c:dLbls>
          <c:showLegendKey val="0"/>
          <c:showVal val="0"/>
          <c:showCatName val="0"/>
          <c:showSerName val="0"/>
          <c:showPercent val="0"/>
          <c:showBubbleSize val="0"/>
        </c:dLbls>
        <c:axId val="1338777935"/>
        <c:axId val="1338779599"/>
      </c:scatterChart>
      <c:valAx>
        <c:axId val="133877793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x/D (x=15.24cm)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8779599"/>
        <c:crosses val="autoZero"/>
        <c:crossBetween val="midCat"/>
      </c:valAx>
      <c:valAx>
        <c:axId val="13387795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Cp</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8777935"/>
        <c:crosses val="autoZero"/>
        <c:crossBetween val="midCat"/>
      </c:valAx>
      <c:spPr>
        <a:noFill/>
        <a:ln>
          <a:noFill/>
        </a:ln>
        <a:effectLst/>
      </c:spPr>
    </c:plotArea>
    <c:legend>
      <c:legendPos val="r"/>
      <c:layout>
        <c:manualLayout>
          <c:xMode val="edge"/>
          <c:yMode val="edge"/>
          <c:x val="0.48297224495683549"/>
          <c:y val="0.74675205811716627"/>
          <c:w val="0.41869788677848963"/>
          <c:h val="0.119298646991160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E48E79-31D7-433A-9BAA-DE3F4DFC2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TotalTime>
  <Pages>5</Pages>
  <Words>1969</Words>
  <Characters>11227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TANMAY</cp:lastModifiedBy>
  <cp:revision>125</cp:revision>
  <dcterms:created xsi:type="dcterms:W3CDTF">2018-04-13T13:14:00Z</dcterms:created>
  <dcterms:modified xsi:type="dcterms:W3CDTF">2021-04-28T11:01:00Z</dcterms:modified>
</cp:coreProperties>
</file>